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441C" w:rsidRPr="007246C1" w:rsidRDefault="008E441C" w:rsidP="008E441C">
      <w:pPr>
        <w:jc w:val="center"/>
        <w:rPr>
          <w:rStyle w:val="auto-size-span"/>
          <w:rFonts w:ascii="Times New Roman" w:hAnsi="Times New Roman" w:cs="Times New Roman"/>
          <w:color w:val="FFFFFF"/>
          <w:sz w:val="28"/>
          <w:highlight w:val="darkYellow"/>
          <w:shd w:val="clear" w:color="auto" w:fill="9AA6AF"/>
        </w:rPr>
      </w:pPr>
      <w:r w:rsidRPr="007246C1">
        <w:rPr>
          <w:rStyle w:val="auto-size-span"/>
          <w:rFonts w:ascii="Times New Roman" w:hAnsi="Times New Roman" w:cs="Times New Roman"/>
          <w:color w:val="FFFFFF"/>
          <w:sz w:val="28"/>
          <w:highlight w:val="darkYellow"/>
          <w:shd w:val="clear" w:color="auto" w:fill="9AA6AF"/>
        </w:rPr>
        <w:t>Microwave and Radar communication</w:t>
      </w:r>
    </w:p>
    <w:p w:rsidR="008F65FD" w:rsidRPr="007246C1" w:rsidRDefault="008E441C" w:rsidP="008E441C">
      <w:pPr>
        <w:jc w:val="center"/>
        <w:rPr>
          <w:rStyle w:val="auto-size-span"/>
          <w:rFonts w:ascii="Times New Roman" w:hAnsi="Times New Roman" w:cs="Times New Roman"/>
          <w:caps/>
          <w:color w:val="FFFFFF"/>
          <w:spacing w:val="15"/>
          <w:sz w:val="28"/>
          <w:shd w:val="clear" w:color="auto" w:fill="9AA6AF"/>
        </w:rPr>
      </w:pPr>
      <w:r w:rsidRPr="007246C1">
        <w:rPr>
          <w:rStyle w:val="auto-size-span"/>
          <w:rFonts w:ascii="Times New Roman" w:hAnsi="Times New Roman" w:cs="Times New Roman"/>
          <w:caps/>
          <w:color w:val="FFFFFF"/>
          <w:spacing w:val="15"/>
          <w:sz w:val="28"/>
          <w:highlight w:val="darkYellow"/>
          <w:shd w:val="clear" w:color="auto" w:fill="9AA6AF"/>
        </w:rPr>
        <w:t>5TH SEMESTER</w:t>
      </w:r>
    </w:p>
    <w:p w:rsidR="008E441C" w:rsidRPr="002077F1" w:rsidRDefault="008E441C" w:rsidP="008E441C">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b/>
          <w:bCs/>
          <w:color w:val="000000"/>
          <w:sz w:val="30"/>
          <w:szCs w:val="30"/>
        </w:rPr>
        <w:t>MICROWAVE</w:t>
      </w:r>
      <w:r w:rsidRPr="002077F1">
        <w:rPr>
          <w:rFonts w:ascii="Times New Roman" w:eastAsia="Times New Roman" w:hAnsi="Times New Roman" w:cs="Times New Roman"/>
          <w:color w:val="000000"/>
          <w:sz w:val="30"/>
          <w:szCs w:val="30"/>
        </w:rPr>
        <w:t>: A microwave is an electromagnetic wave with a very short wavelength, between .039 inches (1 millimeter) and 1 foot (30 centimeters). Within the electromagnetic spectrum, microwaves can be found between radio waves and shorter infrared waves. Their short wavelengths make microwaves ideal for use in radio and television broadcasting. They can transmit along a vast range of frequencies without causing signal interference or overlap.</w:t>
      </w:r>
    </w:p>
    <w:p w:rsidR="008E441C" w:rsidRPr="002077F1" w:rsidRDefault="008E441C" w:rsidP="008E441C">
      <w:pPr>
        <w:shd w:val="clear" w:color="auto" w:fill="FFFFFF"/>
        <w:spacing w:after="0" w:line="240" w:lineRule="auto"/>
        <w:jc w:val="center"/>
        <w:rPr>
          <w:rFonts w:ascii="Times New Roman" w:eastAsia="Times New Roman" w:hAnsi="Times New Roman" w:cs="Times New Roman"/>
          <w:color w:val="000000"/>
          <w:sz w:val="30"/>
          <w:szCs w:val="30"/>
        </w:rPr>
      </w:pPr>
      <w:r w:rsidRPr="002077F1">
        <w:rPr>
          <w:rFonts w:ascii="Times New Roman" w:eastAsia="Times New Roman" w:hAnsi="Times New Roman" w:cs="Times New Roman"/>
          <w:noProof/>
          <w:color w:val="1F5B7A"/>
          <w:sz w:val="30"/>
          <w:szCs w:val="30"/>
        </w:rPr>
        <w:drawing>
          <wp:inline distT="0" distB="0" distL="0" distR="0">
            <wp:extent cx="1790700" cy="3219450"/>
            <wp:effectExtent l="19050" t="0" r="0" b="0"/>
            <wp:docPr id="1" name="Picture 1" descr="https://spark.adobe.com/page/1mdGIHzlC9lDk/images/c7e67595-327f-4417-802f-2a8f5e4af1e5.jpg?asset_id=e0524fc1-9990-4bee-8ff6-061ae42807e0&amp;img_etag=155d9e1f34b15af05b9d97cfee222628&amp;size=4603">
              <a:hlinkClick xmlns:a="http://schemas.openxmlformats.org/drawingml/2006/main" r:id="rId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park.adobe.com/page/1mdGIHzlC9lDk/images/c7e67595-327f-4417-802f-2a8f5e4af1e5.jpg?asset_id=e0524fc1-9990-4bee-8ff6-061ae42807e0&amp;img_etag=155d9e1f34b15af05b9d97cfee222628&amp;size=4603">
                      <a:hlinkClick r:id="rId4" tgtFrame="&quot;_blank&quot;"/>
                    </pic:cNvPr>
                    <pic:cNvPicPr>
                      <a:picLocks noChangeAspect="1" noChangeArrowheads="1"/>
                    </pic:cNvPicPr>
                  </pic:nvPicPr>
                  <pic:blipFill>
                    <a:blip r:embed="rId5"/>
                    <a:srcRect/>
                    <a:stretch>
                      <a:fillRect/>
                    </a:stretch>
                  </pic:blipFill>
                  <pic:spPr bwMode="auto">
                    <a:xfrm>
                      <a:off x="0" y="0"/>
                      <a:ext cx="1790700" cy="3219450"/>
                    </a:xfrm>
                    <a:prstGeom prst="rect">
                      <a:avLst/>
                    </a:prstGeom>
                    <a:noFill/>
                    <a:ln w="9525">
                      <a:noFill/>
                      <a:miter lim="800000"/>
                      <a:headEnd/>
                      <a:tailEnd/>
                    </a:ln>
                  </pic:spPr>
                </pic:pic>
              </a:graphicData>
            </a:graphic>
          </wp:inline>
        </w:drawing>
      </w:r>
    </w:p>
    <w:p w:rsidR="008E441C" w:rsidRPr="002077F1" w:rsidRDefault="008E441C" w:rsidP="008E441C">
      <w:pPr>
        <w:shd w:val="clear" w:color="auto" w:fill="FFFFFF"/>
        <w:spacing w:after="240" w:line="240" w:lineRule="auto"/>
        <w:rPr>
          <w:rFonts w:ascii="Times New Roman" w:eastAsia="Times New Roman" w:hAnsi="Times New Roman" w:cs="Times New Roman"/>
          <w:color w:val="000000"/>
          <w:sz w:val="30"/>
          <w:szCs w:val="30"/>
        </w:rPr>
      </w:pPr>
      <w:proofErr w:type="gramStart"/>
      <w:r w:rsidRPr="002077F1">
        <w:rPr>
          <w:rFonts w:ascii="Times New Roman" w:eastAsia="Times New Roman" w:hAnsi="Times New Roman" w:cs="Times New Roman"/>
          <w:color w:val="000000"/>
          <w:sz w:val="30"/>
          <w:szCs w:val="30"/>
        </w:rPr>
        <w:t>microwave</w:t>
      </w:r>
      <w:proofErr w:type="gramEnd"/>
      <w:r w:rsidRPr="002077F1">
        <w:rPr>
          <w:rFonts w:ascii="Times New Roman" w:eastAsia="Times New Roman" w:hAnsi="Times New Roman" w:cs="Times New Roman"/>
          <w:color w:val="000000"/>
          <w:sz w:val="30"/>
          <w:szCs w:val="30"/>
        </w:rPr>
        <w:t xml:space="preserve"> waveguide basics</w:t>
      </w:r>
    </w:p>
    <w:p w:rsidR="008E441C" w:rsidRPr="002077F1" w:rsidRDefault="008E441C" w:rsidP="008E441C">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color w:val="000000"/>
          <w:sz w:val="30"/>
          <w:szCs w:val="30"/>
        </w:rPr>
        <w:t>Waveguides are used in a variety of applications to carry radio frequency energy from one pint to another. In their broadest terms they can be described as a system of material that is designed to confine electromagnetic waves in a direction defined by its physical boundaries. This definition gives a very broad view of their properties, but it indicates that waveguide theory can be applied in a number of areas and in a variety of different ways.</w:t>
      </w:r>
    </w:p>
    <w:p w:rsidR="008E441C" w:rsidRPr="002077F1" w:rsidRDefault="008E441C" w:rsidP="008E441C">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color w:val="000000"/>
          <w:sz w:val="30"/>
          <w:szCs w:val="30"/>
        </w:rPr>
        <w:t xml:space="preserve">Electromagnetic waves propagating in open space travel out in all directions and can be thought of as spherical waves travelling out from a central source. As a result the power intensity decreases as the distance increases - it is </w:t>
      </w:r>
      <w:r w:rsidRPr="002077F1">
        <w:rPr>
          <w:rFonts w:ascii="Times New Roman" w:eastAsia="Times New Roman" w:hAnsi="Times New Roman" w:cs="Times New Roman"/>
          <w:color w:val="000000"/>
          <w:sz w:val="30"/>
          <w:szCs w:val="30"/>
        </w:rPr>
        <w:lastRenderedPageBreak/>
        <w:t>proportional to the power of the source divided by the square of the distance. The waveguide operates by confining the electromagnetic wave so that it does not spread out and losses resulting from this effect are eliminated.</w:t>
      </w:r>
    </w:p>
    <w:p w:rsidR="008E441C" w:rsidRPr="002077F1" w:rsidRDefault="008E441C" w:rsidP="008E441C">
      <w:pPr>
        <w:shd w:val="clear" w:color="auto" w:fill="FFFFFF"/>
        <w:spacing w:after="240"/>
        <w:rPr>
          <w:rFonts w:ascii="Times New Roman" w:eastAsia="Times New Roman" w:hAnsi="Times New Roman" w:cs="Times New Roman"/>
          <w:color w:val="000000"/>
          <w:sz w:val="30"/>
          <w:szCs w:val="30"/>
        </w:rPr>
      </w:pPr>
      <w:r w:rsidRPr="002077F1">
        <w:rPr>
          <w:rFonts w:ascii="Times New Roman" w:eastAsia="Times New Roman" w:hAnsi="Times New Roman" w:cs="Times New Roman"/>
          <w:color w:val="000000"/>
          <w:sz w:val="30"/>
          <w:szCs w:val="30"/>
        </w:rPr>
        <w:t>Typically a waveguide is thought if as a transmission line comprising a hollow conducting tube, which may be rectangular or circular within which electromagnetic waves are propagated. Unlike coaxial cable, there is no centre conductor within the waveguide. Signals propagate within the confines of the metallic walls that act as boundaries. The signal is confined by total internal reflection from the walls of the waveguide.</w:t>
      </w:r>
    </w:p>
    <w:p w:rsidR="008E441C" w:rsidRPr="002077F1" w:rsidRDefault="008E441C" w:rsidP="008E441C">
      <w:pPr>
        <w:shd w:val="clear" w:color="auto" w:fill="FFFFFF"/>
        <w:spacing w:after="0" w:line="240" w:lineRule="auto"/>
        <w:jc w:val="center"/>
        <w:rPr>
          <w:rFonts w:ascii="Times New Roman" w:eastAsia="Times New Roman" w:hAnsi="Times New Roman" w:cs="Times New Roman"/>
          <w:color w:val="000000"/>
          <w:sz w:val="30"/>
          <w:szCs w:val="30"/>
        </w:rPr>
      </w:pPr>
      <w:r w:rsidRPr="002077F1">
        <w:rPr>
          <w:rFonts w:ascii="Times New Roman" w:eastAsia="Times New Roman" w:hAnsi="Times New Roman" w:cs="Times New Roman"/>
          <w:noProof/>
          <w:color w:val="529FC6"/>
          <w:sz w:val="30"/>
          <w:szCs w:val="30"/>
        </w:rPr>
        <w:drawing>
          <wp:inline distT="0" distB="0" distL="0" distR="0">
            <wp:extent cx="2047875" cy="2238375"/>
            <wp:effectExtent l="19050" t="0" r="9525" b="0"/>
            <wp:docPr id="3" name="Picture 3" descr="https://spark.adobe.com/page/1mdGIHzlC9lDk/images/73b64020-41af-442e-84eb-30e711eb0469.jpg?asset_id=0c279e34-de6c-4d14-8d00-b70aa255f3b0&amp;img_etag=d567484a3ecba1c4aff4e4b03e6d5db4&amp;size=2798">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spark.adobe.com/page/1mdGIHzlC9lDk/images/73b64020-41af-442e-84eb-30e711eb0469.jpg?asset_id=0c279e34-de6c-4d14-8d00-b70aa255f3b0&amp;img_etag=d567484a3ecba1c4aff4e4b03e6d5db4&amp;size=2798">
                      <a:hlinkClick r:id="rId6" tgtFrame="&quot;_blank&quot;"/>
                    </pic:cNvPr>
                    <pic:cNvPicPr>
                      <a:picLocks noChangeAspect="1" noChangeArrowheads="1"/>
                    </pic:cNvPicPr>
                  </pic:nvPicPr>
                  <pic:blipFill>
                    <a:blip r:embed="rId7"/>
                    <a:srcRect/>
                    <a:stretch>
                      <a:fillRect/>
                    </a:stretch>
                  </pic:blipFill>
                  <pic:spPr bwMode="auto">
                    <a:xfrm>
                      <a:off x="0" y="0"/>
                      <a:ext cx="2047875" cy="2238375"/>
                    </a:xfrm>
                    <a:prstGeom prst="rect">
                      <a:avLst/>
                    </a:prstGeom>
                    <a:noFill/>
                    <a:ln w="9525">
                      <a:noFill/>
                      <a:miter lim="800000"/>
                      <a:headEnd/>
                      <a:tailEnd/>
                    </a:ln>
                  </pic:spPr>
                </pic:pic>
              </a:graphicData>
            </a:graphic>
          </wp:inline>
        </w:drawing>
      </w:r>
    </w:p>
    <w:p w:rsidR="008E441C" w:rsidRPr="002077F1" w:rsidRDefault="008E441C" w:rsidP="008E441C">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color w:val="000000"/>
          <w:sz w:val="30"/>
          <w:szCs w:val="30"/>
        </w:rPr>
        <w:t>Waveguides will only carry or propagate signals above a certain frequency, known as the cut-off frequency. Below this the waveguide is not able to carry the signals. This is obviously an important parameter, and one of the most basic specifications for its operation.</w:t>
      </w:r>
    </w:p>
    <w:p w:rsidR="008E441C" w:rsidRPr="002077F1" w:rsidRDefault="008E441C" w:rsidP="008E441C">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b/>
          <w:bCs/>
          <w:color w:val="000000"/>
          <w:sz w:val="30"/>
          <w:szCs w:val="30"/>
        </w:rPr>
        <w:t>Types of RF waveguide</w:t>
      </w:r>
    </w:p>
    <w:p w:rsidR="008E441C" w:rsidRPr="002077F1" w:rsidRDefault="008E441C" w:rsidP="008E441C">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color w:val="000000"/>
          <w:sz w:val="30"/>
          <w:szCs w:val="30"/>
        </w:rPr>
        <w:t xml:space="preserve">There </w:t>
      </w:r>
      <w:proofErr w:type="gramStart"/>
      <w:r w:rsidRPr="002077F1">
        <w:rPr>
          <w:rFonts w:ascii="Times New Roman" w:eastAsia="Times New Roman" w:hAnsi="Times New Roman" w:cs="Times New Roman"/>
          <w:color w:val="000000"/>
          <w:sz w:val="30"/>
          <w:szCs w:val="30"/>
        </w:rPr>
        <w:t>is</w:t>
      </w:r>
      <w:proofErr w:type="gramEnd"/>
      <w:r w:rsidRPr="002077F1">
        <w:rPr>
          <w:rFonts w:ascii="Times New Roman" w:eastAsia="Times New Roman" w:hAnsi="Times New Roman" w:cs="Times New Roman"/>
          <w:color w:val="000000"/>
          <w:sz w:val="30"/>
          <w:szCs w:val="30"/>
        </w:rPr>
        <w:t xml:space="preserve"> a number of different types of RF waveguide that can be used, bought and designed.</w:t>
      </w:r>
    </w:p>
    <w:p w:rsidR="008E441C" w:rsidRPr="002077F1" w:rsidRDefault="008E441C" w:rsidP="008E441C">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color w:val="000000"/>
          <w:sz w:val="30"/>
          <w:szCs w:val="30"/>
        </w:rPr>
        <w:t>Typically they are thought of as being rectangular in cross section as this is the most common form of waveguide. However other types and approaches may be used.</w:t>
      </w:r>
    </w:p>
    <w:p w:rsidR="008E441C" w:rsidRPr="002077F1" w:rsidRDefault="008E441C" w:rsidP="008E441C">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b/>
          <w:bCs/>
          <w:color w:val="000000"/>
          <w:sz w:val="30"/>
          <w:szCs w:val="30"/>
        </w:rPr>
        <w:t>Rectangular waveguide:</w:t>
      </w:r>
      <w:r w:rsidRPr="002077F1">
        <w:rPr>
          <w:rFonts w:ascii="Times New Roman" w:eastAsia="Times New Roman" w:hAnsi="Times New Roman" w:cs="Times New Roman"/>
          <w:color w:val="000000"/>
          <w:sz w:val="30"/>
          <w:szCs w:val="30"/>
        </w:rPr>
        <w:t> This is the most commonly used form of waveguide and has a rectangular cross section.</w:t>
      </w:r>
    </w:p>
    <w:p w:rsidR="008E441C" w:rsidRPr="002077F1" w:rsidRDefault="008E441C" w:rsidP="008E441C">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b/>
          <w:bCs/>
          <w:color w:val="000000"/>
          <w:sz w:val="30"/>
          <w:szCs w:val="30"/>
        </w:rPr>
        <w:lastRenderedPageBreak/>
        <w:t>Circular waveguide:</w:t>
      </w:r>
      <w:r w:rsidRPr="002077F1">
        <w:rPr>
          <w:rFonts w:ascii="Times New Roman" w:eastAsia="Times New Roman" w:hAnsi="Times New Roman" w:cs="Times New Roman"/>
          <w:color w:val="000000"/>
          <w:sz w:val="30"/>
          <w:szCs w:val="30"/>
        </w:rPr>
        <w:t> This is less common than rectangular waveguide. They have many similarities in their basic approach, although signals often use a different mode of propagation.</w:t>
      </w:r>
    </w:p>
    <w:p w:rsidR="008E441C" w:rsidRPr="002077F1" w:rsidRDefault="008E441C" w:rsidP="008E441C">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b/>
          <w:bCs/>
          <w:color w:val="000000"/>
          <w:sz w:val="30"/>
          <w:szCs w:val="30"/>
        </w:rPr>
        <w:t xml:space="preserve">Circuit board </w:t>
      </w:r>
      <w:proofErr w:type="spellStart"/>
      <w:r w:rsidRPr="002077F1">
        <w:rPr>
          <w:rFonts w:ascii="Times New Roman" w:eastAsia="Times New Roman" w:hAnsi="Times New Roman" w:cs="Times New Roman"/>
          <w:b/>
          <w:bCs/>
          <w:color w:val="000000"/>
          <w:sz w:val="30"/>
          <w:szCs w:val="30"/>
        </w:rPr>
        <w:t>stripline</w:t>
      </w:r>
      <w:proofErr w:type="spellEnd"/>
      <w:r w:rsidRPr="002077F1">
        <w:rPr>
          <w:rFonts w:ascii="Times New Roman" w:eastAsia="Times New Roman" w:hAnsi="Times New Roman" w:cs="Times New Roman"/>
          <w:b/>
          <w:bCs/>
          <w:color w:val="000000"/>
          <w:sz w:val="30"/>
          <w:szCs w:val="30"/>
        </w:rPr>
        <w:t>: </w:t>
      </w:r>
      <w:r w:rsidRPr="002077F1">
        <w:rPr>
          <w:rFonts w:ascii="Times New Roman" w:eastAsia="Times New Roman" w:hAnsi="Times New Roman" w:cs="Times New Roman"/>
          <w:color w:val="000000"/>
          <w:sz w:val="30"/>
          <w:szCs w:val="30"/>
        </w:rPr>
        <w:t>This form of waveguide is used on printed circuit boards as a transmission line for microwave signals. It typically consists of a line of a given thickness above an earth plane. Its thickness defines the impedance.</w:t>
      </w:r>
    </w:p>
    <w:p w:rsidR="008E441C" w:rsidRPr="002077F1" w:rsidRDefault="008E441C" w:rsidP="008E441C">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b/>
          <w:bCs/>
          <w:color w:val="000000"/>
          <w:sz w:val="30"/>
          <w:szCs w:val="30"/>
        </w:rPr>
        <w:t>Cut-off Frequency:</w:t>
      </w:r>
    </w:p>
    <w:p w:rsidR="008E441C" w:rsidRPr="002077F1" w:rsidRDefault="008E441C" w:rsidP="008E441C">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color w:val="000000"/>
          <w:sz w:val="30"/>
          <w:szCs w:val="30"/>
        </w:rPr>
        <w:t>The cutoff frequency is the frequency below which the waveguide will not operate.</w:t>
      </w:r>
    </w:p>
    <w:p w:rsidR="008E441C" w:rsidRPr="002077F1" w:rsidRDefault="008E441C" w:rsidP="008E441C">
      <w:pPr>
        <w:shd w:val="clear" w:color="auto" w:fill="FFFFFF"/>
        <w:spacing w:after="240"/>
        <w:rPr>
          <w:rFonts w:ascii="Times New Roman" w:eastAsia="Times New Roman" w:hAnsi="Times New Roman" w:cs="Times New Roman"/>
          <w:color w:val="000000"/>
          <w:sz w:val="30"/>
          <w:szCs w:val="30"/>
        </w:rPr>
      </w:pPr>
      <w:r w:rsidRPr="002077F1">
        <w:rPr>
          <w:rFonts w:ascii="Times New Roman" w:eastAsia="Times New Roman" w:hAnsi="Times New Roman" w:cs="Times New Roman"/>
          <w:color w:val="000000"/>
          <w:sz w:val="30"/>
          <w:szCs w:val="30"/>
        </w:rPr>
        <w:t>Accordingly it is essential that any signals required to pass through the waveguide do not extend close to or below the cutoff frequency by the fact that the magnetic vector (H vector) is always perpendicular to the direction of propagation.</w:t>
      </w:r>
    </w:p>
    <w:p w:rsidR="008E441C" w:rsidRPr="002077F1" w:rsidRDefault="008E441C" w:rsidP="008E441C">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b/>
          <w:bCs/>
          <w:color w:val="000000"/>
          <w:sz w:val="30"/>
          <w:szCs w:val="30"/>
        </w:rPr>
        <w:t>TEM waves</w:t>
      </w:r>
      <w:r w:rsidRPr="002077F1">
        <w:rPr>
          <w:rFonts w:ascii="Times New Roman" w:eastAsia="Times New Roman" w:hAnsi="Times New Roman" w:cs="Times New Roman"/>
          <w:color w:val="000000"/>
          <w:sz w:val="30"/>
          <w:szCs w:val="30"/>
        </w:rPr>
        <w:t xml:space="preserve">: The Transverse electromagnetic wave is cannot be propagated within a waveguide, but is included for completeness. It is the mode that is commonly used within coaxial and open wire feeders. The TEM wave is </w:t>
      </w:r>
      <w:proofErr w:type="spellStart"/>
      <w:r w:rsidRPr="002077F1">
        <w:rPr>
          <w:rFonts w:ascii="Times New Roman" w:eastAsia="Times New Roman" w:hAnsi="Times New Roman" w:cs="Times New Roman"/>
          <w:color w:val="000000"/>
          <w:sz w:val="30"/>
          <w:szCs w:val="30"/>
        </w:rPr>
        <w:t>characterised</w:t>
      </w:r>
      <w:proofErr w:type="spellEnd"/>
      <w:r w:rsidRPr="002077F1">
        <w:rPr>
          <w:rFonts w:ascii="Times New Roman" w:eastAsia="Times New Roman" w:hAnsi="Times New Roman" w:cs="Times New Roman"/>
          <w:color w:val="000000"/>
          <w:sz w:val="30"/>
          <w:szCs w:val="30"/>
        </w:rPr>
        <w:t xml:space="preserve"> by the fact that both the electric vector (E vector) and the magnetic vector (H vector) are perpendicular to the direction of propagation.</w:t>
      </w:r>
    </w:p>
    <w:p w:rsidR="008E441C" w:rsidRPr="002077F1" w:rsidRDefault="008E441C" w:rsidP="008E441C">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color w:val="000000"/>
          <w:sz w:val="30"/>
          <w:szCs w:val="30"/>
        </w:rPr>
        <w:t xml:space="preserve">Text about waveguide theory often refers to the TE and TM waves with integers after them: </w:t>
      </w:r>
      <w:proofErr w:type="spellStart"/>
      <w:r w:rsidRPr="002077F1">
        <w:rPr>
          <w:rFonts w:ascii="Times New Roman" w:eastAsia="Times New Roman" w:hAnsi="Times New Roman" w:cs="Times New Roman"/>
          <w:color w:val="000000"/>
          <w:sz w:val="30"/>
          <w:szCs w:val="30"/>
        </w:rPr>
        <w:t>TEm</w:t>
      </w:r>
      <w:proofErr w:type="gramStart"/>
      <w:r w:rsidRPr="002077F1">
        <w:rPr>
          <w:rFonts w:ascii="Times New Roman" w:eastAsia="Times New Roman" w:hAnsi="Times New Roman" w:cs="Times New Roman"/>
          <w:color w:val="000000"/>
          <w:sz w:val="30"/>
          <w:szCs w:val="30"/>
        </w:rPr>
        <w:t>,n</w:t>
      </w:r>
      <w:proofErr w:type="spellEnd"/>
      <w:proofErr w:type="gramEnd"/>
      <w:r w:rsidRPr="002077F1">
        <w:rPr>
          <w:rFonts w:ascii="Times New Roman" w:eastAsia="Times New Roman" w:hAnsi="Times New Roman" w:cs="Times New Roman"/>
          <w:color w:val="000000"/>
          <w:sz w:val="30"/>
          <w:szCs w:val="30"/>
        </w:rPr>
        <w:t>. The numerals M and N are always integers that can take on separate values from 0 or 1 to infinity. These indicate the wave modes within the waveguide.</w:t>
      </w:r>
    </w:p>
    <w:p w:rsidR="008E441C" w:rsidRPr="002077F1" w:rsidRDefault="008E441C" w:rsidP="008E441C">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color w:val="000000"/>
          <w:sz w:val="30"/>
          <w:szCs w:val="30"/>
        </w:rPr>
        <w:t>Only a limited number of different m, n modes can be propagated along a waveguide dependent upon the waveguide dimensions and format.</w:t>
      </w:r>
    </w:p>
    <w:p w:rsidR="008E441C" w:rsidRPr="002077F1" w:rsidRDefault="008E441C" w:rsidP="008E441C">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color w:val="000000"/>
          <w:sz w:val="30"/>
          <w:szCs w:val="30"/>
        </w:rPr>
        <w:t>For each mode there is a definite lower frequency limit. This is known as the cut-off frequency. Below this frequency no signals can propagate along the waveguide. As a result the waveguide can be seen as a high pass filter.</w:t>
      </w:r>
    </w:p>
    <w:p w:rsidR="008E441C" w:rsidRPr="002077F1" w:rsidRDefault="008E441C" w:rsidP="008E441C">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color w:val="000000"/>
          <w:sz w:val="30"/>
          <w:szCs w:val="30"/>
        </w:rPr>
        <w:t>It is possible for many modes to propagate along a waveguide. The number of </w:t>
      </w:r>
    </w:p>
    <w:p w:rsidR="008E441C" w:rsidRPr="002077F1" w:rsidRDefault="008E441C" w:rsidP="008E441C">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b/>
          <w:bCs/>
          <w:color w:val="000000"/>
          <w:sz w:val="30"/>
          <w:szCs w:val="30"/>
        </w:rPr>
        <w:lastRenderedPageBreak/>
        <w:t>Cut-off Wavelength:</w:t>
      </w:r>
    </w:p>
    <w:p w:rsidR="008E441C" w:rsidRPr="002077F1" w:rsidRDefault="008E441C" w:rsidP="008E441C">
      <w:pPr>
        <w:shd w:val="clear" w:color="auto" w:fill="FFFFFF"/>
        <w:spacing w:after="240" w:line="240" w:lineRule="auto"/>
        <w:rPr>
          <w:rFonts w:ascii="Times New Roman" w:eastAsia="Times New Roman" w:hAnsi="Times New Roman" w:cs="Times New Roman"/>
          <w:color w:val="000000"/>
          <w:sz w:val="30"/>
          <w:szCs w:val="30"/>
        </w:rPr>
      </w:pPr>
      <w:proofErr w:type="gramStart"/>
      <w:r w:rsidRPr="002077F1">
        <w:rPr>
          <w:rFonts w:ascii="Times New Roman" w:eastAsia="Times New Roman" w:hAnsi="Times New Roman" w:cs="Times New Roman"/>
          <w:color w:val="000000"/>
          <w:sz w:val="30"/>
          <w:szCs w:val="30"/>
        </w:rPr>
        <w:t>Cutoff wavelength, the maximum wavelength that will propagate in an optical fiber or waveguide.</w:t>
      </w:r>
      <w:proofErr w:type="gramEnd"/>
    </w:p>
    <w:p w:rsidR="008E441C" w:rsidRPr="002077F1" w:rsidRDefault="008E441C" w:rsidP="008E441C">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b/>
          <w:bCs/>
          <w:color w:val="000000"/>
          <w:sz w:val="30"/>
          <w:szCs w:val="30"/>
        </w:rPr>
        <w:t>Waveguide theory of propagation</w:t>
      </w:r>
    </w:p>
    <w:p w:rsidR="008E441C" w:rsidRPr="002077F1" w:rsidRDefault="008E441C" w:rsidP="008E441C">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color w:val="000000"/>
          <w:sz w:val="30"/>
          <w:szCs w:val="30"/>
        </w:rPr>
        <w:t>According to waveguide theory there are a number of different types of electromagnetic wave that can propagate within the waveguide. These different types of waves correspond to the different elements within an electromagnetic wave.</w:t>
      </w:r>
    </w:p>
    <w:p w:rsidR="008E441C" w:rsidRPr="002077F1" w:rsidRDefault="008E441C" w:rsidP="008E441C">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b/>
          <w:bCs/>
          <w:color w:val="000000"/>
          <w:sz w:val="30"/>
          <w:szCs w:val="30"/>
        </w:rPr>
        <w:t>TE waves</w:t>
      </w:r>
      <w:r w:rsidRPr="002077F1">
        <w:rPr>
          <w:rFonts w:ascii="Times New Roman" w:eastAsia="Times New Roman" w:hAnsi="Times New Roman" w:cs="Times New Roman"/>
          <w:color w:val="000000"/>
          <w:sz w:val="30"/>
          <w:szCs w:val="30"/>
        </w:rPr>
        <w:t xml:space="preserve">: Transverse electric waves, also sometimes called H waves, are </w:t>
      </w:r>
      <w:proofErr w:type="spellStart"/>
      <w:r w:rsidRPr="002077F1">
        <w:rPr>
          <w:rFonts w:ascii="Times New Roman" w:eastAsia="Times New Roman" w:hAnsi="Times New Roman" w:cs="Times New Roman"/>
          <w:color w:val="000000"/>
          <w:sz w:val="30"/>
          <w:szCs w:val="30"/>
        </w:rPr>
        <w:t>characterised</w:t>
      </w:r>
      <w:proofErr w:type="spellEnd"/>
      <w:r w:rsidRPr="002077F1">
        <w:rPr>
          <w:rFonts w:ascii="Times New Roman" w:eastAsia="Times New Roman" w:hAnsi="Times New Roman" w:cs="Times New Roman"/>
          <w:color w:val="000000"/>
          <w:sz w:val="30"/>
          <w:szCs w:val="30"/>
        </w:rPr>
        <w:t xml:space="preserve"> by the fact that the electric vector (E) is always perpendicular to the direction of propagation.</w:t>
      </w:r>
    </w:p>
    <w:p w:rsidR="008E441C" w:rsidRPr="002077F1" w:rsidRDefault="008E441C" w:rsidP="008E441C">
      <w:pPr>
        <w:shd w:val="clear" w:color="auto" w:fill="FFFFFF"/>
        <w:spacing w:after="240"/>
        <w:rPr>
          <w:rFonts w:ascii="Times New Roman" w:eastAsia="Times New Roman" w:hAnsi="Times New Roman" w:cs="Times New Roman"/>
          <w:color w:val="000000"/>
          <w:sz w:val="30"/>
          <w:szCs w:val="30"/>
        </w:rPr>
      </w:pPr>
      <w:r w:rsidRPr="002077F1">
        <w:rPr>
          <w:rFonts w:ascii="Times New Roman" w:eastAsia="Times New Roman" w:hAnsi="Times New Roman" w:cs="Times New Roman"/>
          <w:b/>
          <w:bCs/>
          <w:color w:val="000000"/>
          <w:sz w:val="30"/>
          <w:szCs w:val="30"/>
        </w:rPr>
        <w:t>TM waves</w:t>
      </w:r>
      <w:r w:rsidRPr="002077F1">
        <w:rPr>
          <w:rFonts w:ascii="Times New Roman" w:eastAsia="Times New Roman" w:hAnsi="Times New Roman" w:cs="Times New Roman"/>
          <w:color w:val="000000"/>
          <w:sz w:val="30"/>
          <w:szCs w:val="30"/>
        </w:rPr>
        <w:t xml:space="preserve">: Transverse magnetic waves, also called E waves are </w:t>
      </w:r>
      <w:proofErr w:type="spellStart"/>
      <w:r w:rsidRPr="002077F1">
        <w:rPr>
          <w:rFonts w:ascii="Times New Roman" w:eastAsia="Times New Roman" w:hAnsi="Times New Roman" w:cs="Times New Roman"/>
          <w:color w:val="000000"/>
          <w:sz w:val="30"/>
          <w:szCs w:val="30"/>
        </w:rPr>
        <w:t>characterised</w:t>
      </w:r>
      <w:proofErr w:type="spellEnd"/>
      <w:r w:rsidRPr="002077F1">
        <w:rPr>
          <w:rFonts w:ascii="Times New Roman" w:eastAsia="Times New Roman" w:hAnsi="Times New Roman" w:cs="Times New Roman"/>
          <w:color w:val="000000"/>
          <w:sz w:val="30"/>
          <w:szCs w:val="30"/>
        </w:rPr>
        <w:t> possible modes for a given size of waveguide increases with the frequency. It is also worth noting that there is only one possible mode, called the dominant mode for the lowest frequency that can be transmitted. It is the dominant mode in the waveguide that is normally used.</w:t>
      </w:r>
    </w:p>
    <w:p w:rsidR="008E441C" w:rsidRPr="002077F1" w:rsidRDefault="008E441C" w:rsidP="008E441C">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color w:val="000000"/>
          <w:sz w:val="30"/>
          <w:szCs w:val="30"/>
        </w:rPr>
        <w:t>It should be remembered, that even though waveguide theory is expressed in terms of fields and waves, the wall of the waveguide conducts current. For many calculations it is assumed to be a perfect conductor. In reality this is not the case, and some losses are introduced as a result.</w:t>
      </w:r>
    </w:p>
    <w:p w:rsidR="008E441C" w:rsidRPr="002077F1" w:rsidRDefault="008E441C" w:rsidP="008E441C">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b/>
          <w:bCs/>
          <w:color w:val="000000"/>
          <w:sz w:val="30"/>
          <w:szCs w:val="30"/>
        </w:rPr>
        <w:t>Rules of thumb</w:t>
      </w:r>
    </w:p>
    <w:p w:rsidR="008E441C" w:rsidRPr="002077F1" w:rsidRDefault="008E441C" w:rsidP="008E441C">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color w:val="000000"/>
          <w:sz w:val="30"/>
          <w:szCs w:val="30"/>
        </w:rPr>
        <w:t>There are a number of rules of thumb and common points that may be used when dealing with waveguide theory.</w:t>
      </w:r>
    </w:p>
    <w:p w:rsidR="008E441C" w:rsidRPr="002077F1" w:rsidRDefault="008E441C" w:rsidP="008E441C">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color w:val="000000"/>
          <w:sz w:val="30"/>
          <w:szCs w:val="30"/>
        </w:rPr>
        <w:t>For rectangular waveguides, the TE10 mode of propagation is the lowest mode that is supported.</w:t>
      </w:r>
    </w:p>
    <w:p w:rsidR="008E441C" w:rsidRPr="002077F1" w:rsidRDefault="008E441C" w:rsidP="008E441C">
      <w:pPr>
        <w:shd w:val="clear" w:color="auto" w:fill="FFFFFF"/>
        <w:spacing w:after="240"/>
        <w:rPr>
          <w:rFonts w:ascii="Times New Roman" w:eastAsia="Times New Roman" w:hAnsi="Times New Roman" w:cs="Times New Roman"/>
          <w:color w:val="000000"/>
          <w:sz w:val="30"/>
          <w:szCs w:val="30"/>
        </w:rPr>
      </w:pPr>
      <w:r w:rsidRPr="002077F1">
        <w:rPr>
          <w:rFonts w:ascii="Times New Roman" w:eastAsia="Times New Roman" w:hAnsi="Times New Roman" w:cs="Times New Roman"/>
          <w:color w:val="000000"/>
          <w:sz w:val="30"/>
          <w:szCs w:val="30"/>
        </w:rPr>
        <w:t>For rectangular waveguides, the width, i.e. the widest internal dimension of the cross section, determines the lower cut-off frequency and is equal to 1/2 wavelength of the lower cut-off frequency.</w:t>
      </w:r>
    </w:p>
    <w:p w:rsidR="008E441C" w:rsidRPr="002077F1" w:rsidRDefault="008E441C" w:rsidP="008E441C">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color w:val="000000"/>
          <w:sz w:val="30"/>
          <w:szCs w:val="30"/>
        </w:rPr>
        <w:lastRenderedPageBreak/>
        <w:t>For rectangular waveguides, the TE01 mode occurs when the height equals 1/2 wavelength of the cut-off frequency.</w:t>
      </w:r>
    </w:p>
    <w:p w:rsidR="008E441C" w:rsidRPr="002077F1" w:rsidRDefault="008E441C" w:rsidP="008E441C">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color w:val="000000"/>
          <w:sz w:val="30"/>
          <w:szCs w:val="30"/>
        </w:rPr>
        <w:t>For rectangular waveguides, the TE20, occurs when the width equals one wavelength of the lower cut-off frequency.</w:t>
      </w:r>
    </w:p>
    <w:p w:rsidR="008E441C" w:rsidRPr="002077F1" w:rsidRDefault="008E441C" w:rsidP="008E441C">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b/>
          <w:bCs/>
          <w:color w:val="000000"/>
          <w:sz w:val="30"/>
          <w:szCs w:val="30"/>
        </w:rPr>
        <w:t>Waveguide junction types</w:t>
      </w:r>
    </w:p>
    <w:p w:rsidR="008E441C" w:rsidRPr="002077F1" w:rsidRDefault="008E441C" w:rsidP="008E441C">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color w:val="000000"/>
          <w:sz w:val="30"/>
          <w:szCs w:val="30"/>
        </w:rPr>
        <w:t>There are a number of different types of waveguide junction. The major types are listed below:</w:t>
      </w:r>
    </w:p>
    <w:p w:rsidR="008E441C" w:rsidRPr="002077F1" w:rsidRDefault="008E441C" w:rsidP="008E441C">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b/>
          <w:bCs/>
          <w:color w:val="000000"/>
          <w:sz w:val="30"/>
          <w:szCs w:val="30"/>
        </w:rPr>
        <w:t>H-type T Junction:</w:t>
      </w:r>
      <w:r w:rsidRPr="002077F1">
        <w:rPr>
          <w:rFonts w:ascii="Times New Roman" w:eastAsia="Times New Roman" w:hAnsi="Times New Roman" w:cs="Times New Roman"/>
          <w:color w:val="000000"/>
          <w:sz w:val="30"/>
          <w:szCs w:val="30"/>
        </w:rPr>
        <w:t> This type of waveguide junction gains its name because top of the "T" in the T junction is parallel to the plane of the magnetic field, H lines in the waveguide.</w:t>
      </w:r>
    </w:p>
    <w:p w:rsidR="008E441C" w:rsidRPr="002077F1" w:rsidRDefault="008E441C" w:rsidP="008E441C">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b/>
          <w:bCs/>
          <w:color w:val="000000"/>
          <w:sz w:val="30"/>
          <w:szCs w:val="30"/>
        </w:rPr>
        <w:t>E-Type T Junction:</w:t>
      </w:r>
      <w:r w:rsidRPr="002077F1">
        <w:rPr>
          <w:rFonts w:ascii="Times New Roman" w:eastAsia="Times New Roman" w:hAnsi="Times New Roman" w:cs="Times New Roman"/>
          <w:color w:val="000000"/>
          <w:sz w:val="30"/>
          <w:szCs w:val="30"/>
        </w:rPr>
        <w:t xml:space="preserve"> This form of waveguide junction gains its name as an E- type T junction because the </w:t>
      </w:r>
      <w:proofErr w:type="spellStart"/>
      <w:r w:rsidRPr="002077F1">
        <w:rPr>
          <w:rFonts w:ascii="Times New Roman" w:eastAsia="Times New Roman" w:hAnsi="Times New Roman" w:cs="Times New Roman"/>
          <w:color w:val="000000"/>
          <w:sz w:val="30"/>
          <w:szCs w:val="30"/>
        </w:rPr>
        <w:t>tope</w:t>
      </w:r>
      <w:proofErr w:type="spellEnd"/>
      <w:r w:rsidRPr="002077F1">
        <w:rPr>
          <w:rFonts w:ascii="Times New Roman" w:eastAsia="Times New Roman" w:hAnsi="Times New Roman" w:cs="Times New Roman"/>
          <w:color w:val="000000"/>
          <w:sz w:val="30"/>
          <w:szCs w:val="30"/>
        </w:rPr>
        <w:t xml:space="preserve"> of the "T" extends from the main waveguide in the same plane as the electric field in the waveguide.</w:t>
      </w:r>
    </w:p>
    <w:p w:rsidR="008E441C" w:rsidRPr="002077F1" w:rsidRDefault="008E441C" w:rsidP="008E441C">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b/>
          <w:bCs/>
          <w:color w:val="000000"/>
          <w:sz w:val="30"/>
          <w:szCs w:val="30"/>
        </w:rPr>
        <w:t>Magic T waveguide junction</w:t>
      </w:r>
      <w:r w:rsidRPr="002077F1">
        <w:rPr>
          <w:rFonts w:ascii="Times New Roman" w:eastAsia="Times New Roman" w:hAnsi="Times New Roman" w:cs="Times New Roman"/>
          <w:color w:val="000000"/>
          <w:sz w:val="30"/>
          <w:szCs w:val="30"/>
        </w:rPr>
        <w:t>: The magic T waveguide junction is effectively a combination of the E-type and H-type waveguide junctions.</w:t>
      </w:r>
    </w:p>
    <w:p w:rsidR="008E441C" w:rsidRPr="002077F1" w:rsidRDefault="008E441C" w:rsidP="008E441C">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b/>
          <w:bCs/>
          <w:color w:val="000000"/>
          <w:sz w:val="30"/>
          <w:szCs w:val="30"/>
        </w:rPr>
        <w:t>Hybrid Ring Waveguide Junction:</w:t>
      </w:r>
      <w:r w:rsidRPr="002077F1">
        <w:rPr>
          <w:rFonts w:ascii="Times New Roman" w:eastAsia="Times New Roman" w:hAnsi="Times New Roman" w:cs="Times New Roman"/>
          <w:color w:val="000000"/>
          <w:sz w:val="30"/>
          <w:szCs w:val="30"/>
        </w:rPr>
        <w:t> This form of waveguide junction is another form of waveguide junction that is more complicated than either the basic E-type or H-type waveguide junction.</w:t>
      </w:r>
    </w:p>
    <w:p w:rsidR="008E441C" w:rsidRPr="002077F1" w:rsidRDefault="008E441C" w:rsidP="008E441C">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b/>
          <w:bCs/>
          <w:color w:val="000000"/>
          <w:sz w:val="30"/>
          <w:szCs w:val="30"/>
        </w:rPr>
        <w:t>E-type waveguide junction</w:t>
      </w:r>
    </w:p>
    <w:p w:rsidR="008E441C" w:rsidRPr="002077F1" w:rsidRDefault="008E441C" w:rsidP="008E441C">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color w:val="000000"/>
          <w:sz w:val="30"/>
          <w:szCs w:val="30"/>
        </w:rPr>
        <w:t>It is called an E-type T junction because the junction arm, i.e. the top of the "T" extends from the main waveguide in the same direction as the E field. It is characterized by the fact that the outputs of this form of waveguide junction are 180° out of phase with each other.</w:t>
      </w:r>
    </w:p>
    <w:p w:rsidR="008E441C" w:rsidRPr="002077F1" w:rsidRDefault="008E441C" w:rsidP="008E441C">
      <w:pPr>
        <w:shd w:val="clear" w:color="auto" w:fill="FFFFFF"/>
        <w:spacing w:after="0" w:line="240" w:lineRule="auto"/>
        <w:jc w:val="center"/>
        <w:rPr>
          <w:rFonts w:ascii="Times New Roman" w:eastAsia="Times New Roman" w:hAnsi="Times New Roman" w:cs="Times New Roman"/>
          <w:color w:val="000000"/>
          <w:sz w:val="30"/>
          <w:szCs w:val="30"/>
        </w:rPr>
      </w:pPr>
      <w:r w:rsidRPr="002077F1">
        <w:rPr>
          <w:rFonts w:ascii="Times New Roman" w:eastAsia="Times New Roman" w:hAnsi="Times New Roman" w:cs="Times New Roman"/>
          <w:noProof/>
          <w:color w:val="1F5B7A"/>
          <w:sz w:val="30"/>
          <w:szCs w:val="30"/>
        </w:rPr>
        <w:lastRenderedPageBreak/>
        <w:drawing>
          <wp:inline distT="0" distB="0" distL="0" distR="0">
            <wp:extent cx="9753600" cy="4267200"/>
            <wp:effectExtent l="19050" t="0" r="0" b="0"/>
            <wp:docPr id="5" name="Picture 5" descr="https://spark.adobe.com/page/1mdGIHzlC9lDk/images/6a744d02-7b6b-4efe-b307-c22af6de70a1.png?asset_id=80f2e0a3-388b-440a-8302-b8f26d69e05d&amp;img_etag=f5fa93034f3995436af9c31de8343622&amp;size=1024">
              <a:hlinkClick xmlns:a="http://schemas.openxmlformats.org/drawingml/2006/main" r:id="rId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spark.adobe.com/page/1mdGIHzlC9lDk/images/6a744d02-7b6b-4efe-b307-c22af6de70a1.png?asset_id=80f2e0a3-388b-440a-8302-b8f26d69e05d&amp;img_etag=f5fa93034f3995436af9c31de8343622&amp;size=1024">
                      <a:hlinkClick r:id="rId8" tgtFrame="&quot;_blank&quot;"/>
                    </pic:cNvPr>
                    <pic:cNvPicPr>
                      <a:picLocks noChangeAspect="1" noChangeArrowheads="1"/>
                    </pic:cNvPicPr>
                  </pic:nvPicPr>
                  <pic:blipFill>
                    <a:blip r:embed="rId9"/>
                    <a:srcRect/>
                    <a:stretch>
                      <a:fillRect/>
                    </a:stretch>
                  </pic:blipFill>
                  <pic:spPr bwMode="auto">
                    <a:xfrm>
                      <a:off x="0" y="0"/>
                      <a:ext cx="9753600" cy="4267200"/>
                    </a:xfrm>
                    <a:prstGeom prst="rect">
                      <a:avLst/>
                    </a:prstGeom>
                    <a:noFill/>
                    <a:ln w="9525">
                      <a:noFill/>
                      <a:miter lim="800000"/>
                      <a:headEnd/>
                      <a:tailEnd/>
                    </a:ln>
                  </pic:spPr>
                </pic:pic>
              </a:graphicData>
            </a:graphic>
          </wp:inline>
        </w:drawing>
      </w:r>
    </w:p>
    <w:p w:rsidR="008E441C" w:rsidRPr="002077F1" w:rsidRDefault="008E441C" w:rsidP="008E441C">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color w:val="000000"/>
          <w:sz w:val="30"/>
          <w:szCs w:val="30"/>
        </w:rPr>
        <w:t>Waveguide E-type junction</w:t>
      </w:r>
    </w:p>
    <w:p w:rsidR="008E441C" w:rsidRPr="002077F1" w:rsidRDefault="008E441C" w:rsidP="008E441C">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color w:val="000000"/>
          <w:sz w:val="30"/>
          <w:szCs w:val="30"/>
        </w:rPr>
        <w:t>The basic construction of the waveguide junction shows the three port waveguide device. Although it may be assumed that the input is the single port and the two outputs are those on the top section of the "T", actually any port can be used as the input, the other two being outputs.</w:t>
      </w:r>
    </w:p>
    <w:p w:rsidR="008E441C" w:rsidRPr="002077F1" w:rsidRDefault="008E441C" w:rsidP="008E441C">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color w:val="000000"/>
          <w:sz w:val="30"/>
          <w:szCs w:val="30"/>
        </w:rPr>
        <w:t>To see how the waveguide junction operates, and how the 180° phase shift occurs, it is necessary to look at the electric field. The magnetic field is omitted from the diagram for simplicity.</w:t>
      </w:r>
    </w:p>
    <w:p w:rsidR="008E441C" w:rsidRPr="002077F1" w:rsidRDefault="008E441C" w:rsidP="008E441C">
      <w:pPr>
        <w:shd w:val="clear" w:color="auto" w:fill="FFFFFF"/>
        <w:spacing w:after="0" w:line="240" w:lineRule="auto"/>
        <w:jc w:val="center"/>
        <w:rPr>
          <w:rFonts w:ascii="Times New Roman" w:eastAsia="Times New Roman" w:hAnsi="Times New Roman" w:cs="Times New Roman"/>
          <w:color w:val="000000"/>
          <w:sz w:val="30"/>
          <w:szCs w:val="30"/>
        </w:rPr>
      </w:pPr>
      <w:r w:rsidRPr="002077F1">
        <w:rPr>
          <w:rFonts w:ascii="Times New Roman" w:eastAsia="Times New Roman" w:hAnsi="Times New Roman" w:cs="Times New Roman"/>
          <w:noProof/>
          <w:color w:val="1F5B7A"/>
          <w:sz w:val="30"/>
          <w:szCs w:val="30"/>
        </w:rPr>
        <w:lastRenderedPageBreak/>
        <w:drawing>
          <wp:inline distT="0" distB="0" distL="0" distR="0">
            <wp:extent cx="5753100" cy="4267200"/>
            <wp:effectExtent l="19050" t="0" r="0" b="0"/>
            <wp:docPr id="7" name="Picture 7" descr="https://spark.adobe.com/page/1mdGIHzlC9lDk/images/b80c6a15-3631-44f6-b55c-05b61f5e3b8c.png?asset_id=592e09b4-0631-424e-8288-f5beb156a011&amp;img_etag=d6dc9062dedc2af8cf75d73b154b0d68&amp;size=1024">
              <a:hlinkClick xmlns:a="http://schemas.openxmlformats.org/drawingml/2006/main" r:id="rId1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spark.adobe.com/page/1mdGIHzlC9lDk/images/b80c6a15-3631-44f6-b55c-05b61f5e3b8c.png?asset_id=592e09b4-0631-424e-8288-f5beb156a011&amp;img_etag=d6dc9062dedc2af8cf75d73b154b0d68&amp;size=1024">
                      <a:hlinkClick r:id="rId10" tgtFrame="&quot;_blank&quot;"/>
                    </pic:cNvPr>
                    <pic:cNvPicPr>
                      <a:picLocks noChangeAspect="1" noChangeArrowheads="1"/>
                    </pic:cNvPicPr>
                  </pic:nvPicPr>
                  <pic:blipFill>
                    <a:blip r:embed="rId11"/>
                    <a:srcRect/>
                    <a:stretch>
                      <a:fillRect/>
                    </a:stretch>
                  </pic:blipFill>
                  <pic:spPr bwMode="auto">
                    <a:xfrm>
                      <a:off x="0" y="0"/>
                      <a:ext cx="5753100" cy="4267200"/>
                    </a:xfrm>
                    <a:prstGeom prst="rect">
                      <a:avLst/>
                    </a:prstGeom>
                    <a:noFill/>
                    <a:ln w="9525">
                      <a:noFill/>
                      <a:miter lim="800000"/>
                      <a:headEnd/>
                      <a:tailEnd/>
                    </a:ln>
                  </pic:spPr>
                </pic:pic>
              </a:graphicData>
            </a:graphic>
          </wp:inline>
        </w:drawing>
      </w:r>
    </w:p>
    <w:p w:rsidR="008E441C" w:rsidRPr="002077F1" w:rsidRDefault="008E441C" w:rsidP="008E441C">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color w:val="000000"/>
          <w:sz w:val="30"/>
          <w:szCs w:val="30"/>
        </w:rPr>
        <w:t>It can be seen from the electric field that when it approaches the T junction itself, the electric field lines become distorted and bend. They split so that the "positive" end of the line remains with the top side of the right hand section in the diagram, but the "negative" end of the field lines remain with the top side of the left hand section. In this way the signals appearing at either section of the "T" are out of phase.</w:t>
      </w:r>
    </w:p>
    <w:p w:rsidR="008E441C" w:rsidRPr="002077F1" w:rsidRDefault="008E441C" w:rsidP="008E441C">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color w:val="000000"/>
          <w:sz w:val="30"/>
          <w:szCs w:val="30"/>
        </w:rPr>
        <w:t>These phase relationships are preserved if signals enter from either of the other ports.</w:t>
      </w:r>
    </w:p>
    <w:p w:rsidR="008E441C" w:rsidRPr="002077F1" w:rsidRDefault="008E441C" w:rsidP="008E441C">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b/>
          <w:bCs/>
          <w:color w:val="000000"/>
          <w:sz w:val="30"/>
          <w:szCs w:val="30"/>
        </w:rPr>
        <w:t>H-type waveguide junction</w:t>
      </w:r>
    </w:p>
    <w:p w:rsidR="008E441C" w:rsidRPr="002077F1" w:rsidRDefault="008E441C" w:rsidP="008E441C">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color w:val="000000"/>
          <w:sz w:val="30"/>
          <w:szCs w:val="30"/>
        </w:rPr>
        <w:t>This type of waveguide junction is called an H-type T junction because the long axis of the main top of the "T" arm is parallel to the plane of the magnetic lines of force in the waveguide. It is characterized by the fact that the two outputs from the top of the "T" section in the waveguide are in phase with each other.</w:t>
      </w:r>
    </w:p>
    <w:p w:rsidR="008E441C" w:rsidRPr="002077F1" w:rsidRDefault="008E441C" w:rsidP="008E441C">
      <w:pPr>
        <w:shd w:val="clear" w:color="auto" w:fill="FFFFFF"/>
        <w:spacing w:after="0" w:line="240" w:lineRule="auto"/>
        <w:jc w:val="center"/>
        <w:rPr>
          <w:rFonts w:ascii="Times New Roman" w:eastAsia="Times New Roman" w:hAnsi="Times New Roman" w:cs="Times New Roman"/>
          <w:color w:val="000000"/>
          <w:sz w:val="30"/>
          <w:szCs w:val="30"/>
        </w:rPr>
      </w:pPr>
      <w:r w:rsidRPr="002077F1">
        <w:rPr>
          <w:rFonts w:ascii="Times New Roman" w:eastAsia="Times New Roman" w:hAnsi="Times New Roman" w:cs="Times New Roman"/>
          <w:noProof/>
          <w:color w:val="529FC6"/>
          <w:sz w:val="30"/>
          <w:szCs w:val="30"/>
        </w:rPr>
        <w:lastRenderedPageBreak/>
        <w:drawing>
          <wp:inline distT="0" distB="0" distL="0" distR="0">
            <wp:extent cx="2286000" cy="2000250"/>
            <wp:effectExtent l="19050" t="0" r="0" b="0"/>
            <wp:docPr id="9" name="Picture 9" descr="https://spark.adobe.com/page/1mdGIHzlC9lDk/images/cdec7fd7-0f74-47c6-aac0-563be04aa599.jpg?asset_id=6be7c457-d8f7-4b3c-b15f-c1dd75522323&amp;img_etag=d8b46402c41502e3f08df3c0e39bda91&amp;size=2560">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spark.adobe.com/page/1mdGIHzlC9lDk/images/cdec7fd7-0f74-47c6-aac0-563be04aa599.jpg?asset_id=6be7c457-d8f7-4b3c-b15f-c1dd75522323&amp;img_etag=d8b46402c41502e3f08df3c0e39bda91&amp;size=2560">
                      <a:hlinkClick r:id="rId12" tgtFrame="&quot;_blank&quot;"/>
                    </pic:cNvPr>
                    <pic:cNvPicPr>
                      <a:picLocks noChangeAspect="1" noChangeArrowheads="1"/>
                    </pic:cNvPicPr>
                  </pic:nvPicPr>
                  <pic:blipFill>
                    <a:blip r:embed="rId13"/>
                    <a:srcRect/>
                    <a:stretch>
                      <a:fillRect/>
                    </a:stretch>
                  </pic:blipFill>
                  <pic:spPr bwMode="auto">
                    <a:xfrm>
                      <a:off x="0" y="0"/>
                      <a:ext cx="2286000" cy="2000250"/>
                    </a:xfrm>
                    <a:prstGeom prst="rect">
                      <a:avLst/>
                    </a:prstGeom>
                    <a:noFill/>
                    <a:ln w="9525">
                      <a:noFill/>
                      <a:miter lim="800000"/>
                      <a:headEnd/>
                      <a:tailEnd/>
                    </a:ln>
                  </pic:spPr>
                </pic:pic>
              </a:graphicData>
            </a:graphic>
          </wp:inline>
        </w:drawing>
      </w:r>
    </w:p>
    <w:p w:rsidR="008E441C" w:rsidRPr="002077F1" w:rsidRDefault="008E441C" w:rsidP="008E441C">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color w:val="000000"/>
          <w:sz w:val="30"/>
          <w:szCs w:val="30"/>
        </w:rPr>
        <w:t>To see how the waveguide junction operates, the diagram below shows the electric field lines. Like the previous diagram, only the electric field lines are shown. The electric field lines are shown using the traditional notation - a cross indicates a line coming out of the screen, whereas a dot indicates an electric field line going into the screen.</w:t>
      </w:r>
    </w:p>
    <w:p w:rsidR="008E441C" w:rsidRPr="002077F1" w:rsidRDefault="008E441C" w:rsidP="008E441C">
      <w:pPr>
        <w:shd w:val="clear" w:color="auto" w:fill="FFFFFF"/>
        <w:spacing w:after="0" w:line="240" w:lineRule="auto"/>
        <w:jc w:val="center"/>
        <w:rPr>
          <w:rFonts w:ascii="Times New Roman" w:eastAsia="Times New Roman" w:hAnsi="Times New Roman" w:cs="Times New Roman"/>
          <w:color w:val="000000"/>
          <w:sz w:val="30"/>
          <w:szCs w:val="30"/>
        </w:rPr>
      </w:pPr>
      <w:r w:rsidRPr="002077F1">
        <w:rPr>
          <w:rFonts w:ascii="Times New Roman" w:eastAsia="Times New Roman" w:hAnsi="Times New Roman" w:cs="Times New Roman"/>
          <w:color w:val="000000"/>
          <w:sz w:val="30"/>
          <w:szCs w:val="30"/>
        </w:rPr>
        <w:t>Waveguide H-type junction fields</w:t>
      </w:r>
    </w:p>
    <w:p w:rsidR="008E441C" w:rsidRPr="002077F1" w:rsidRDefault="008E441C" w:rsidP="008E441C">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color w:val="000000"/>
          <w:sz w:val="30"/>
          <w:szCs w:val="30"/>
        </w:rPr>
        <w:t xml:space="preserve">It can be seen from the diagram that the signals at all ports are in phase. Although it is easiest to consider signals entering from the lower section of the "T", any port can actually be used - the phase relationships are preserved whatever entry port is </w:t>
      </w:r>
      <w:proofErr w:type="spellStart"/>
      <w:r w:rsidRPr="002077F1">
        <w:rPr>
          <w:rFonts w:ascii="Times New Roman" w:eastAsia="Times New Roman" w:hAnsi="Times New Roman" w:cs="Times New Roman"/>
          <w:color w:val="000000"/>
          <w:sz w:val="30"/>
          <w:szCs w:val="30"/>
        </w:rPr>
        <w:t>ised</w:t>
      </w:r>
      <w:proofErr w:type="spellEnd"/>
      <w:r w:rsidRPr="002077F1">
        <w:rPr>
          <w:rFonts w:ascii="Times New Roman" w:eastAsia="Times New Roman" w:hAnsi="Times New Roman" w:cs="Times New Roman"/>
          <w:color w:val="000000"/>
          <w:sz w:val="30"/>
          <w:szCs w:val="30"/>
        </w:rPr>
        <w:t>.</w:t>
      </w:r>
    </w:p>
    <w:p w:rsidR="008E441C" w:rsidRPr="002077F1" w:rsidRDefault="008E441C" w:rsidP="008E441C">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b/>
          <w:bCs/>
          <w:color w:val="000000"/>
          <w:sz w:val="30"/>
          <w:szCs w:val="30"/>
        </w:rPr>
        <w:t>Magic T hybrid waveguide junction</w:t>
      </w:r>
    </w:p>
    <w:p w:rsidR="008E441C" w:rsidRPr="002077F1" w:rsidRDefault="008E441C" w:rsidP="008E441C">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color w:val="000000"/>
          <w:sz w:val="30"/>
          <w:szCs w:val="30"/>
        </w:rPr>
        <w:t>The magic-T is a combination of the H-type and E-type T junctions. The most common application of this type of junction is as the mixer section for microwave radar receivers.</w:t>
      </w:r>
    </w:p>
    <w:p w:rsidR="008E441C" w:rsidRPr="002077F1" w:rsidRDefault="008E441C" w:rsidP="008E441C">
      <w:pPr>
        <w:shd w:val="clear" w:color="auto" w:fill="FFFFFF"/>
        <w:spacing w:after="0" w:line="240" w:lineRule="auto"/>
        <w:jc w:val="center"/>
        <w:rPr>
          <w:rFonts w:ascii="Times New Roman" w:eastAsia="Times New Roman" w:hAnsi="Times New Roman" w:cs="Times New Roman"/>
          <w:color w:val="000000"/>
          <w:sz w:val="30"/>
          <w:szCs w:val="30"/>
        </w:rPr>
      </w:pPr>
      <w:r w:rsidRPr="002077F1">
        <w:rPr>
          <w:rFonts w:ascii="Times New Roman" w:eastAsia="Times New Roman" w:hAnsi="Times New Roman" w:cs="Times New Roman"/>
          <w:noProof/>
          <w:color w:val="529FC6"/>
          <w:sz w:val="30"/>
          <w:szCs w:val="30"/>
        </w:rPr>
        <w:lastRenderedPageBreak/>
        <w:drawing>
          <wp:inline distT="0" distB="0" distL="0" distR="0">
            <wp:extent cx="9753600" cy="4267200"/>
            <wp:effectExtent l="19050" t="0" r="0" b="0"/>
            <wp:docPr id="13" name="Picture 13" descr="https://spark.adobe.com/page/1mdGIHzlC9lDk/images/e18b294d-e64e-4d48-8473-d7d1103504bc.png?asset_id=67e86e32-1098-444d-a0e7-65d74213873f&amp;img_etag=fa652f73a39495f6342712874b75dd7a&amp;size=1024">
              <a:hlinkClick xmlns:a="http://schemas.openxmlformats.org/drawingml/2006/main" r:id="rId1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spark.adobe.com/page/1mdGIHzlC9lDk/images/e18b294d-e64e-4d48-8473-d7d1103504bc.png?asset_id=67e86e32-1098-444d-a0e7-65d74213873f&amp;img_etag=fa652f73a39495f6342712874b75dd7a&amp;size=1024">
                      <a:hlinkClick r:id="rId14" tgtFrame="&quot;_blank&quot;"/>
                    </pic:cNvPr>
                    <pic:cNvPicPr>
                      <a:picLocks noChangeAspect="1" noChangeArrowheads="1"/>
                    </pic:cNvPicPr>
                  </pic:nvPicPr>
                  <pic:blipFill>
                    <a:blip r:embed="rId15"/>
                    <a:srcRect/>
                    <a:stretch>
                      <a:fillRect/>
                    </a:stretch>
                  </pic:blipFill>
                  <pic:spPr bwMode="auto">
                    <a:xfrm>
                      <a:off x="0" y="0"/>
                      <a:ext cx="9753600" cy="4267200"/>
                    </a:xfrm>
                    <a:prstGeom prst="rect">
                      <a:avLst/>
                    </a:prstGeom>
                    <a:noFill/>
                    <a:ln w="9525">
                      <a:noFill/>
                      <a:miter lim="800000"/>
                      <a:headEnd/>
                      <a:tailEnd/>
                    </a:ln>
                  </pic:spPr>
                </pic:pic>
              </a:graphicData>
            </a:graphic>
          </wp:inline>
        </w:drawing>
      </w:r>
    </w:p>
    <w:p w:rsidR="008E441C" w:rsidRPr="002077F1" w:rsidRDefault="008E441C" w:rsidP="008E441C">
      <w:pPr>
        <w:shd w:val="clear" w:color="auto" w:fill="FFFFFF"/>
        <w:spacing w:after="0" w:line="240" w:lineRule="auto"/>
        <w:jc w:val="center"/>
        <w:rPr>
          <w:rFonts w:ascii="Times New Roman" w:eastAsia="Times New Roman" w:hAnsi="Times New Roman" w:cs="Times New Roman"/>
          <w:color w:val="000000"/>
          <w:sz w:val="30"/>
          <w:szCs w:val="30"/>
        </w:rPr>
      </w:pPr>
      <w:r w:rsidRPr="002077F1">
        <w:rPr>
          <w:rFonts w:ascii="Times New Roman" w:eastAsia="Times New Roman" w:hAnsi="Times New Roman" w:cs="Times New Roman"/>
          <w:noProof/>
          <w:color w:val="1F5B7A"/>
          <w:sz w:val="30"/>
          <w:szCs w:val="30"/>
        </w:rPr>
        <w:drawing>
          <wp:inline distT="0" distB="0" distL="0" distR="0">
            <wp:extent cx="2466975" cy="1847850"/>
            <wp:effectExtent l="19050" t="0" r="9525" b="0"/>
            <wp:docPr id="14" name="Picture 14" descr="https://spark.adobe.com/page/1mdGIHzlC9lDk/images/51ec708a-d147-4183-a889-9500ebedcb37.jpg?asset_id=ad79b2d5-78e2-450c-9144-61be2b335ce1&amp;img_etag=9e2718d40fd3751d6fe3ba5e69ad8499&amp;size=2560">
              <a:hlinkClick xmlns:a="http://schemas.openxmlformats.org/drawingml/2006/main" r:id="rId1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spark.adobe.com/page/1mdGIHzlC9lDk/images/51ec708a-d147-4183-a889-9500ebedcb37.jpg?asset_id=ad79b2d5-78e2-450c-9144-61be2b335ce1&amp;img_etag=9e2718d40fd3751d6fe3ba5e69ad8499&amp;size=2560">
                      <a:hlinkClick r:id="rId16" tgtFrame="&quot;_blank&quot;"/>
                    </pic:cNvPr>
                    <pic:cNvPicPr>
                      <a:picLocks noChangeAspect="1" noChangeArrowheads="1"/>
                    </pic:cNvPicPr>
                  </pic:nvPicPr>
                  <pic:blipFill>
                    <a:blip r:embed="rId17"/>
                    <a:srcRect/>
                    <a:stretch>
                      <a:fillRect/>
                    </a:stretch>
                  </pic:blipFill>
                  <pic:spPr bwMode="auto">
                    <a:xfrm>
                      <a:off x="0" y="0"/>
                      <a:ext cx="2466975" cy="1847850"/>
                    </a:xfrm>
                    <a:prstGeom prst="rect">
                      <a:avLst/>
                    </a:prstGeom>
                    <a:noFill/>
                    <a:ln w="9525">
                      <a:noFill/>
                      <a:miter lim="800000"/>
                      <a:headEnd/>
                      <a:tailEnd/>
                    </a:ln>
                  </pic:spPr>
                </pic:pic>
              </a:graphicData>
            </a:graphic>
          </wp:inline>
        </w:drawing>
      </w:r>
    </w:p>
    <w:p w:rsidR="008E441C" w:rsidRPr="002077F1" w:rsidRDefault="008E441C" w:rsidP="008E441C">
      <w:pPr>
        <w:shd w:val="clear" w:color="auto" w:fill="FFFFFF"/>
        <w:spacing w:after="240" w:line="240" w:lineRule="auto"/>
        <w:rPr>
          <w:rFonts w:ascii="Times New Roman" w:eastAsia="Times New Roman" w:hAnsi="Times New Roman" w:cs="Times New Roman"/>
          <w:color w:val="000000"/>
          <w:sz w:val="30"/>
          <w:szCs w:val="30"/>
        </w:rPr>
      </w:pPr>
    </w:p>
    <w:p w:rsidR="008E441C" w:rsidRPr="002077F1" w:rsidRDefault="008E441C" w:rsidP="008E441C">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color w:val="000000"/>
          <w:sz w:val="30"/>
          <w:szCs w:val="30"/>
        </w:rPr>
        <w:t>The diagram above depicts a simplified version of the Magic T waveguide junction with its four ports.</w:t>
      </w:r>
    </w:p>
    <w:p w:rsidR="008E441C" w:rsidRPr="002077F1" w:rsidRDefault="008E441C" w:rsidP="008E441C">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color w:val="000000"/>
          <w:sz w:val="30"/>
          <w:szCs w:val="30"/>
        </w:rPr>
        <w:t xml:space="preserve">To look at the operation of the Magic T waveguide junction, take the example of </w:t>
      </w:r>
      <w:proofErr w:type="spellStart"/>
      <w:r w:rsidRPr="002077F1">
        <w:rPr>
          <w:rFonts w:ascii="Times New Roman" w:eastAsia="Times New Roman" w:hAnsi="Times New Roman" w:cs="Times New Roman"/>
          <w:color w:val="000000"/>
          <w:sz w:val="30"/>
          <w:szCs w:val="30"/>
        </w:rPr>
        <w:t>whan</w:t>
      </w:r>
      <w:proofErr w:type="spellEnd"/>
      <w:r w:rsidRPr="002077F1">
        <w:rPr>
          <w:rFonts w:ascii="Times New Roman" w:eastAsia="Times New Roman" w:hAnsi="Times New Roman" w:cs="Times New Roman"/>
          <w:color w:val="000000"/>
          <w:sz w:val="30"/>
          <w:szCs w:val="30"/>
        </w:rPr>
        <w:t xml:space="preserve"> a signal is applied into the "E plane" arm. It will divide into two out of phase components as it passes into the leg consisting of the "a" and "b" arms. However no signal will enter the "E plane" arm as a result of the fact that a zero potential exists there - this occurs because of the </w:t>
      </w:r>
      <w:r w:rsidRPr="002077F1">
        <w:rPr>
          <w:rFonts w:ascii="Times New Roman" w:eastAsia="Times New Roman" w:hAnsi="Times New Roman" w:cs="Times New Roman"/>
          <w:color w:val="000000"/>
          <w:sz w:val="30"/>
          <w:szCs w:val="30"/>
        </w:rPr>
        <w:lastRenderedPageBreak/>
        <w:t>conditions needed to create the signals in the "a" and "b" arms. In this way, when a signal is applied to the H plane arm, no signal appears at the "E plane" arm and the two signals appearing at the "a" and "b" arms are 180° out of phase with each other.</w:t>
      </w:r>
    </w:p>
    <w:p w:rsidR="008E441C" w:rsidRPr="002077F1" w:rsidRDefault="008E441C" w:rsidP="008E441C">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color w:val="000000"/>
          <w:sz w:val="30"/>
          <w:szCs w:val="30"/>
        </w:rPr>
        <w:t>When a signal enters the "a" or "b" arm of the magic t waveguide junction, then a signal appears at the E and H plane ports but not at the other "b" or "a" arm as shown.</w:t>
      </w:r>
    </w:p>
    <w:p w:rsidR="008E441C" w:rsidRPr="002077F1" w:rsidRDefault="008E441C" w:rsidP="008E441C">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color w:val="000000"/>
          <w:sz w:val="30"/>
          <w:szCs w:val="30"/>
        </w:rPr>
        <w:t xml:space="preserve">One of the disadvantages of the Magic-T waveguide junction </w:t>
      </w:r>
      <w:proofErr w:type="gramStart"/>
      <w:r w:rsidRPr="002077F1">
        <w:rPr>
          <w:rFonts w:ascii="Times New Roman" w:eastAsia="Times New Roman" w:hAnsi="Times New Roman" w:cs="Times New Roman"/>
          <w:color w:val="000000"/>
          <w:sz w:val="30"/>
          <w:szCs w:val="30"/>
        </w:rPr>
        <w:t>are</w:t>
      </w:r>
      <w:proofErr w:type="gramEnd"/>
      <w:r w:rsidRPr="002077F1">
        <w:rPr>
          <w:rFonts w:ascii="Times New Roman" w:eastAsia="Times New Roman" w:hAnsi="Times New Roman" w:cs="Times New Roman"/>
          <w:color w:val="000000"/>
          <w:sz w:val="30"/>
          <w:szCs w:val="30"/>
        </w:rPr>
        <w:t xml:space="preserve"> that reflections arise from the impedance mismatches that naturally occur within it. These reflections not only give rise to power loss, but at the voltage peak points they can give rise to arcing when sued with high power transmitters. The reflections can be reduced by using matching techniques. Normally posts or screws are used within the E-plane and H-plane ports. While these solutions improve the impedance matches and hence the reflections, they still reduce the power handling capacity.</w:t>
      </w:r>
    </w:p>
    <w:p w:rsidR="008E441C" w:rsidRPr="002077F1" w:rsidRDefault="008E441C" w:rsidP="008E441C">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b/>
          <w:bCs/>
          <w:color w:val="000000"/>
          <w:sz w:val="30"/>
          <w:szCs w:val="30"/>
        </w:rPr>
        <w:t>Hybrid ring waveguide junction</w:t>
      </w:r>
    </w:p>
    <w:p w:rsidR="008E441C" w:rsidRPr="002077F1" w:rsidRDefault="008E441C" w:rsidP="008E441C">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color w:val="000000"/>
          <w:sz w:val="30"/>
          <w:szCs w:val="30"/>
        </w:rPr>
        <w:t>This form of waveguide junction overcomes the power limitation of the magic-T waveguide junction.</w:t>
      </w:r>
    </w:p>
    <w:p w:rsidR="008E441C" w:rsidRPr="002077F1" w:rsidRDefault="008E441C" w:rsidP="008E441C">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color w:val="000000"/>
          <w:sz w:val="30"/>
          <w:szCs w:val="30"/>
        </w:rPr>
        <w:t xml:space="preserve">A hybrid ring waveguide junction is a further development of the magic T. It is constructed from a circular ring of rectangular waveguide - a bit like an annulus. The ports are then joined to the annulus at the required points. Again, if signal enters one port, it does not appear at </w:t>
      </w:r>
      <w:proofErr w:type="spellStart"/>
      <w:r w:rsidRPr="002077F1">
        <w:rPr>
          <w:rFonts w:ascii="Times New Roman" w:eastAsia="Times New Roman" w:hAnsi="Times New Roman" w:cs="Times New Roman"/>
          <w:color w:val="000000"/>
          <w:sz w:val="30"/>
          <w:szCs w:val="30"/>
        </w:rPr>
        <w:t>allt</w:t>
      </w:r>
      <w:proofErr w:type="spellEnd"/>
      <w:r w:rsidRPr="002077F1">
        <w:rPr>
          <w:rFonts w:ascii="Times New Roman" w:eastAsia="Times New Roman" w:hAnsi="Times New Roman" w:cs="Times New Roman"/>
          <w:color w:val="000000"/>
          <w:sz w:val="30"/>
          <w:szCs w:val="30"/>
        </w:rPr>
        <w:t xml:space="preserve"> he others.</w:t>
      </w:r>
    </w:p>
    <w:p w:rsidR="008E441C" w:rsidRPr="002077F1" w:rsidRDefault="008E441C" w:rsidP="008E441C">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color w:val="000000"/>
          <w:sz w:val="30"/>
          <w:szCs w:val="30"/>
        </w:rPr>
        <w:t>The hybrid ring is used primarily in high-power radar and communications systems where it acts as a duplexer - allowing the same antenna to be used for transmit and receive functions.</w:t>
      </w:r>
    </w:p>
    <w:p w:rsidR="008E441C" w:rsidRPr="002077F1" w:rsidRDefault="008E441C" w:rsidP="008E441C">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color w:val="000000"/>
          <w:sz w:val="30"/>
          <w:szCs w:val="30"/>
        </w:rPr>
        <w:t>During the transmit period, the hybrid ring waveguide junction couples microwave energy from the transmitter to the antenna while blocking energy from the receiver input. Then as the receive cycle starts, the hybrid ring waveguide junction couples energy from the antenna to the receiver. During this period it prevents energy from reaching the transmitter.</w:t>
      </w:r>
    </w:p>
    <w:p w:rsidR="008E441C" w:rsidRPr="002077F1" w:rsidRDefault="008E441C" w:rsidP="008E441C">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color w:val="000000"/>
          <w:sz w:val="30"/>
          <w:szCs w:val="30"/>
        </w:rPr>
        <w:t xml:space="preserve">Waveguide junctions are an essential element within waveguide technology. Enabling signals to be combined and split, they find applications in many </w:t>
      </w:r>
      <w:r w:rsidRPr="002077F1">
        <w:rPr>
          <w:rFonts w:ascii="Times New Roman" w:eastAsia="Times New Roman" w:hAnsi="Times New Roman" w:cs="Times New Roman"/>
          <w:color w:val="000000"/>
          <w:sz w:val="30"/>
          <w:szCs w:val="30"/>
        </w:rPr>
        <w:lastRenderedPageBreak/>
        <w:t>areas as discussed in the text. The waveguide T junctions are the simplest, and possibly the most widely used, although the magic-T and hybrid ring versions of the waveguide junction are used in particular applications where their attributes are required.</w:t>
      </w:r>
    </w:p>
    <w:p w:rsidR="008E441C" w:rsidRPr="002077F1" w:rsidRDefault="008E441C" w:rsidP="008E441C">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b/>
          <w:bCs/>
          <w:color w:val="000000"/>
          <w:sz w:val="30"/>
          <w:szCs w:val="30"/>
        </w:rPr>
        <w:t xml:space="preserve">Common Tubes </w:t>
      </w:r>
      <w:proofErr w:type="gramStart"/>
      <w:r w:rsidRPr="002077F1">
        <w:rPr>
          <w:rFonts w:ascii="Times New Roman" w:eastAsia="Times New Roman" w:hAnsi="Times New Roman" w:cs="Times New Roman"/>
          <w:b/>
          <w:bCs/>
          <w:color w:val="000000"/>
          <w:sz w:val="30"/>
          <w:szCs w:val="30"/>
        </w:rPr>
        <w:t>And</w:t>
      </w:r>
      <w:proofErr w:type="gramEnd"/>
      <w:r w:rsidRPr="002077F1">
        <w:rPr>
          <w:rFonts w:ascii="Times New Roman" w:eastAsia="Times New Roman" w:hAnsi="Times New Roman" w:cs="Times New Roman"/>
          <w:b/>
          <w:bCs/>
          <w:color w:val="000000"/>
          <w:sz w:val="30"/>
          <w:szCs w:val="30"/>
        </w:rPr>
        <w:t xml:space="preserve"> Their Applications</w:t>
      </w:r>
    </w:p>
    <w:p w:rsidR="008E441C" w:rsidRPr="002077F1" w:rsidRDefault="008E441C" w:rsidP="008E441C">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color w:val="000000"/>
          <w:sz w:val="30"/>
          <w:szCs w:val="30"/>
        </w:rPr>
        <w:t>Many types of electron tubes are involved in RF electric power generation and amplification. Another class of electron tubes is employed for rectification and switching (</w:t>
      </w:r>
      <w:proofErr w:type="spellStart"/>
      <w:r w:rsidRPr="002077F1">
        <w:rPr>
          <w:rFonts w:ascii="Times New Roman" w:eastAsia="Times New Roman" w:hAnsi="Times New Roman" w:cs="Times New Roman"/>
          <w:color w:val="000000"/>
          <w:sz w:val="30"/>
          <w:szCs w:val="30"/>
        </w:rPr>
        <w:t>thyratrons</w:t>
      </w:r>
      <w:proofErr w:type="spellEnd"/>
      <w:r w:rsidRPr="002077F1">
        <w:rPr>
          <w:rFonts w:ascii="Times New Roman" w:eastAsia="Times New Roman" w:hAnsi="Times New Roman" w:cs="Times New Roman"/>
          <w:color w:val="000000"/>
          <w:sz w:val="30"/>
          <w:szCs w:val="30"/>
        </w:rPr>
        <w:t xml:space="preserve"> and ignitrons). Some vacuum and gas tubes are designed merely to illuminate a target, as in the case of a television tube. This discussion focuses on those electron tubes that serve as circuit elements, functioning as rectifiers, microwave RF sources, and amplifiers. Of these, the most important are the latter two types, because they constitute the technology of choice in a wide range of high-power microwave and </w:t>
      </w:r>
      <w:proofErr w:type="spellStart"/>
      <w:r w:rsidRPr="002077F1">
        <w:rPr>
          <w:rFonts w:ascii="Times New Roman" w:eastAsia="Times New Roman" w:hAnsi="Times New Roman" w:cs="Times New Roman"/>
          <w:color w:val="000000"/>
          <w:sz w:val="30"/>
          <w:szCs w:val="30"/>
        </w:rPr>
        <w:t>millimetre</w:t>
      </w:r>
      <w:proofErr w:type="spellEnd"/>
      <w:r w:rsidRPr="002077F1">
        <w:rPr>
          <w:rFonts w:ascii="Times New Roman" w:eastAsia="Times New Roman" w:hAnsi="Times New Roman" w:cs="Times New Roman"/>
          <w:color w:val="000000"/>
          <w:sz w:val="30"/>
          <w:szCs w:val="30"/>
        </w:rPr>
        <w:t xml:space="preserve">-wave applications. Within this category the main varieties are klystrons, magnetrons, crossed-field amplifiers, traveling-wave tubes, </w:t>
      </w:r>
      <w:proofErr w:type="spellStart"/>
      <w:r w:rsidRPr="002077F1">
        <w:rPr>
          <w:rFonts w:ascii="Times New Roman" w:eastAsia="Times New Roman" w:hAnsi="Times New Roman" w:cs="Times New Roman"/>
          <w:color w:val="000000"/>
          <w:sz w:val="30"/>
          <w:szCs w:val="30"/>
        </w:rPr>
        <w:t>gyrotrons</w:t>
      </w:r>
      <w:proofErr w:type="spellEnd"/>
      <w:r w:rsidRPr="002077F1">
        <w:rPr>
          <w:rFonts w:ascii="Times New Roman" w:eastAsia="Times New Roman" w:hAnsi="Times New Roman" w:cs="Times New Roman"/>
          <w:color w:val="000000"/>
          <w:sz w:val="30"/>
          <w:szCs w:val="30"/>
        </w:rPr>
        <w:t>, and free-electron lasers. Special applications have given impetus to the development of microwave power sources capable of generating tremendous amounts of power (up to billions of watts). These devices are called fast-wave tubes. Some of these and other significant vacuum tubes are delineated below, as are gas tubes employed for rectification and switching.</w:t>
      </w:r>
    </w:p>
    <w:p w:rsidR="008E441C" w:rsidRPr="002077F1" w:rsidRDefault="008E441C" w:rsidP="008E441C">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b/>
          <w:bCs/>
          <w:color w:val="000000"/>
          <w:sz w:val="30"/>
          <w:szCs w:val="30"/>
        </w:rPr>
        <w:t>Klystrons</w:t>
      </w:r>
    </w:p>
    <w:p w:rsidR="008E441C" w:rsidRPr="002077F1" w:rsidRDefault="008E441C" w:rsidP="008E441C">
      <w:pPr>
        <w:shd w:val="clear" w:color="auto" w:fill="FFFFFF"/>
        <w:spacing w:after="240"/>
        <w:rPr>
          <w:rFonts w:ascii="Times New Roman" w:eastAsia="Times New Roman" w:hAnsi="Times New Roman" w:cs="Times New Roman"/>
          <w:color w:val="000000"/>
          <w:sz w:val="30"/>
          <w:szCs w:val="30"/>
        </w:rPr>
      </w:pPr>
      <w:r w:rsidRPr="002077F1">
        <w:rPr>
          <w:rFonts w:ascii="Times New Roman" w:eastAsia="Times New Roman" w:hAnsi="Times New Roman" w:cs="Times New Roman"/>
          <w:color w:val="000000"/>
          <w:sz w:val="30"/>
          <w:szCs w:val="30"/>
        </w:rPr>
        <w:t>Devices of this kind are used as amplifiers and RF signal sources at microwave frequencies (e.g., in radio relay systems and for dielectric heating) and also as oscillators (e.g., in continuous-wave Doppler radar systems). The klystron is a linear beam device; that is, the electron flow is in a straight line focused by an axial magnetic field. The velocities of electrons emitted from the cathode are modulated to produce a density-modulated electron beam. The principle of operation involved here can be explained in terms of a two-cavity klystron amplifier.</w:t>
      </w:r>
    </w:p>
    <w:p w:rsidR="008E441C" w:rsidRPr="002077F1" w:rsidRDefault="008E441C" w:rsidP="008E441C">
      <w:pPr>
        <w:shd w:val="clear" w:color="auto" w:fill="FFFFFF"/>
        <w:spacing w:after="240" w:line="240" w:lineRule="auto"/>
        <w:rPr>
          <w:rFonts w:ascii="Times New Roman" w:eastAsia="Times New Roman" w:hAnsi="Times New Roman" w:cs="Times New Roman"/>
          <w:color w:val="000000"/>
          <w:sz w:val="30"/>
          <w:szCs w:val="30"/>
        </w:rPr>
      </w:pPr>
      <w:proofErr w:type="gramStart"/>
      <w:r w:rsidRPr="002077F1">
        <w:rPr>
          <w:rFonts w:ascii="Times New Roman" w:eastAsia="Times New Roman" w:hAnsi="Times New Roman" w:cs="Times New Roman"/>
          <w:b/>
          <w:bCs/>
          <w:color w:val="000000"/>
          <w:sz w:val="30"/>
          <w:szCs w:val="30"/>
        </w:rPr>
        <w:t>Two-cavity klystron.</w:t>
      </w:r>
      <w:proofErr w:type="gramEnd"/>
    </w:p>
    <w:p w:rsidR="008E441C" w:rsidRPr="002077F1" w:rsidRDefault="008E441C" w:rsidP="008E441C">
      <w:pPr>
        <w:shd w:val="clear" w:color="auto" w:fill="FFFFFF"/>
        <w:spacing w:after="0" w:line="240" w:lineRule="auto"/>
        <w:jc w:val="center"/>
        <w:rPr>
          <w:rFonts w:ascii="Times New Roman" w:eastAsia="Times New Roman" w:hAnsi="Times New Roman" w:cs="Times New Roman"/>
          <w:color w:val="000000"/>
          <w:sz w:val="30"/>
          <w:szCs w:val="30"/>
        </w:rPr>
      </w:pPr>
      <w:r w:rsidRPr="002077F1">
        <w:rPr>
          <w:rFonts w:ascii="Times New Roman" w:eastAsia="Times New Roman" w:hAnsi="Times New Roman" w:cs="Times New Roman"/>
          <w:noProof/>
          <w:color w:val="1F5B7A"/>
          <w:sz w:val="30"/>
          <w:szCs w:val="30"/>
        </w:rPr>
        <w:lastRenderedPageBreak/>
        <w:drawing>
          <wp:inline distT="0" distB="0" distL="0" distR="0">
            <wp:extent cx="5143500" cy="3181350"/>
            <wp:effectExtent l="19050" t="0" r="0" b="0"/>
            <wp:docPr id="17" name="Picture 17" descr="https://spark.adobe.com/page/1mdGIHzlC9lDk/images/14fdf4f7-c3ee-4164-b977-1f56407c23a9.jpg?asset_id=ffdd2958-b936-42fb-b643-f82ed58a764a&amp;img_etag=5fcc782c26dd679857001ac4f26c6fd7&amp;size=2560">
              <a:hlinkClick xmlns:a="http://schemas.openxmlformats.org/drawingml/2006/main" r:id="rId1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spark.adobe.com/page/1mdGIHzlC9lDk/images/14fdf4f7-c3ee-4164-b977-1f56407c23a9.jpg?asset_id=ffdd2958-b936-42fb-b643-f82ed58a764a&amp;img_etag=5fcc782c26dd679857001ac4f26c6fd7&amp;size=2560">
                      <a:hlinkClick r:id="rId18" tgtFrame="&quot;_blank&quot;"/>
                    </pic:cNvPr>
                    <pic:cNvPicPr>
                      <a:picLocks noChangeAspect="1" noChangeArrowheads="1"/>
                    </pic:cNvPicPr>
                  </pic:nvPicPr>
                  <pic:blipFill>
                    <a:blip r:embed="rId19"/>
                    <a:srcRect/>
                    <a:stretch>
                      <a:fillRect/>
                    </a:stretch>
                  </pic:blipFill>
                  <pic:spPr bwMode="auto">
                    <a:xfrm>
                      <a:off x="0" y="0"/>
                      <a:ext cx="5143500" cy="3181350"/>
                    </a:xfrm>
                    <a:prstGeom prst="rect">
                      <a:avLst/>
                    </a:prstGeom>
                    <a:noFill/>
                    <a:ln w="9525">
                      <a:noFill/>
                      <a:miter lim="800000"/>
                      <a:headEnd/>
                      <a:tailEnd/>
                    </a:ln>
                  </pic:spPr>
                </pic:pic>
              </a:graphicData>
            </a:graphic>
          </wp:inline>
        </w:drawing>
      </w:r>
    </w:p>
    <w:p w:rsidR="008E441C" w:rsidRPr="002077F1" w:rsidRDefault="008E441C" w:rsidP="008E441C">
      <w:pPr>
        <w:shd w:val="clear" w:color="auto" w:fill="FFFFFF"/>
        <w:spacing w:after="240" w:line="240" w:lineRule="auto"/>
        <w:rPr>
          <w:rFonts w:ascii="Times New Roman" w:eastAsia="Times New Roman" w:hAnsi="Times New Roman" w:cs="Times New Roman"/>
          <w:color w:val="000000"/>
          <w:sz w:val="30"/>
          <w:szCs w:val="30"/>
        </w:rPr>
      </w:pPr>
    </w:p>
    <w:p w:rsidR="006A375A" w:rsidRPr="002077F1" w:rsidRDefault="006A375A" w:rsidP="006A375A">
      <w:pPr>
        <w:shd w:val="clear" w:color="auto" w:fill="FFFFFF"/>
        <w:spacing w:after="240"/>
        <w:rPr>
          <w:rFonts w:ascii="Times New Roman" w:eastAsia="Times New Roman" w:hAnsi="Times New Roman" w:cs="Times New Roman"/>
          <w:color w:val="000000"/>
          <w:sz w:val="30"/>
          <w:szCs w:val="30"/>
        </w:rPr>
      </w:pPr>
      <w:r w:rsidRPr="002077F1">
        <w:rPr>
          <w:rFonts w:ascii="Times New Roman" w:hAnsi="Times New Roman" w:cs="Times New Roman"/>
          <w:color w:val="000000"/>
          <w:sz w:val="30"/>
          <w:szCs w:val="30"/>
          <w:shd w:val="clear" w:color="auto" w:fill="FFFFFF"/>
        </w:rPr>
        <w:t xml:space="preserve">The first grid next to the cathode controls the number of electrons in the electron beam and focuses the beam. The voltage between the cathode and the cavity resonators (the </w:t>
      </w:r>
      <w:proofErr w:type="spellStart"/>
      <w:r w:rsidRPr="002077F1">
        <w:rPr>
          <w:rFonts w:ascii="Times New Roman" w:hAnsi="Times New Roman" w:cs="Times New Roman"/>
          <w:color w:val="000000"/>
          <w:sz w:val="30"/>
          <w:szCs w:val="30"/>
          <w:shd w:val="clear" w:color="auto" w:fill="FFFFFF"/>
        </w:rPr>
        <w:t>buncher</w:t>
      </w:r>
      <w:proofErr w:type="spellEnd"/>
      <w:r w:rsidRPr="002077F1">
        <w:rPr>
          <w:rFonts w:ascii="Times New Roman" w:hAnsi="Times New Roman" w:cs="Times New Roman"/>
          <w:color w:val="000000"/>
          <w:sz w:val="30"/>
          <w:szCs w:val="30"/>
          <w:shd w:val="clear" w:color="auto" w:fill="FFFFFF"/>
        </w:rPr>
        <w:t xml:space="preserve"> and the catcher, which serve as reservoirs of electromagnetic oscillations) is the accelerating potential and is commonly referred to as the beam voltage. This voltage accelerates the DC electron beam to a high velocity before injecting it into the grids of the </w:t>
      </w:r>
      <w:proofErr w:type="spellStart"/>
      <w:r w:rsidRPr="002077F1">
        <w:rPr>
          <w:rFonts w:ascii="Times New Roman" w:hAnsi="Times New Roman" w:cs="Times New Roman"/>
          <w:color w:val="000000"/>
          <w:sz w:val="30"/>
          <w:szCs w:val="30"/>
          <w:shd w:val="clear" w:color="auto" w:fill="FFFFFF"/>
        </w:rPr>
        <w:t>buncher</w:t>
      </w:r>
      <w:proofErr w:type="spellEnd"/>
      <w:r w:rsidRPr="002077F1">
        <w:rPr>
          <w:rFonts w:ascii="Times New Roman" w:hAnsi="Times New Roman" w:cs="Times New Roman"/>
          <w:color w:val="000000"/>
          <w:sz w:val="30"/>
          <w:szCs w:val="30"/>
          <w:shd w:val="clear" w:color="auto" w:fill="FFFFFF"/>
        </w:rPr>
        <w:t xml:space="preserve"> cavity. The grids of the cavity enable the electrons to pass through, but they confine the magnetic fields within the cavity. The space between the grids is referred to as the interaction space, or gap. When the electrons traverse this space, they are subjected to RF potentials at a frequency determined by the resonant frequency of the </w:t>
      </w:r>
      <w:proofErr w:type="spellStart"/>
      <w:r w:rsidRPr="002077F1">
        <w:rPr>
          <w:rFonts w:ascii="Times New Roman" w:hAnsi="Times New Roman" w:cs="Times New Roman"/>
          <w:color w:val="000000"/>
          <w:sz w:val="30"/>
          <w:szCs w:val="30"/>
          <w:shd w:val="clear" w:color="auto" w:fill="FFFFFF"/>
        </w:rPr>
        <w:t>buncher</w:t>
      </w:r>
      <w:proofErr w:type="spellEnd"/>
      <w:r w:rsidRPr="002077F1">
        <w:rPr>
          <w:rFonts w:ascii="Times New Roman" w:hAnsi="Times New Roman" w:cs="Times New Roman"/>
          <w:color w:val="000000"/>
          <w:sz w:val="30"/>
          <w:szCs w:val="30"/>
          <w:shd w:val="clear" w:color="auto" w:fill="FFFFFF"/>
        </w:rPr>
        <w:t xml:space="preserve"> cavity and the input-signal frequency. The amplitude of the RF voltage between the grids is determined by the amplitude of the input signal. Electrons traversing the interaction space when the RF potential on grid 3 is positive with respect to grid 2 are accelerated by the field, while those crossing the gap one half-cycle later are decelerated. In this process essentially no energy is taken from the </w:t>
      </w:r>
      <w:proofErr w:type="spellStart"/>
      <w:r w:rsidRPr="002077F1">
        <w:rPr>
          <w:rFonts w:ascii="Times New Roman" w:hAnsi="Times New Roman" w:cs="Times New Roman"/>
          <w:color w:val="000000"/>
          <w:sz w:val="30"/>
          <w:szCs w:val="30"/>
          <w:shd w:val="clear" w:color="auto" w:fill="FFFFFF"/>
        </w:rPr>
        <w:t>buncher</w:t>
      </w:r>
      <w:proofErr w:type="spellEnd"/>
      <w:r w:rsidRPr="002077F1">
        <w:rPr>
          <w:rFonts w:ascii="Times New Roman" w:hAnsi="Times New Roman" w:cs="Times New Roman"/>
          <w:color w:val="000000"/>
          <w:sz w:val="30"/>
          <w:szCs w:val="30"/>
          <w:shd w:val="clear" w:color="auto" w:fill="FFFFFF"/>
        </w:rPr>
        <w:t xml:space="preserve"> cavity, since the average number of electrons slowed down is equal to the average number of electrons speeded up. The </w:t>
      </w:r>
      <w:r w:rsidRPr="002077F1">
        <w:rPr>
          <w:rFonts w:ascii="Times New Roman" w:eastAsia="Times New Roman" w:hAnsi="Times New Roman" w:cs="Times New Roman"/>
          <w:color w:val="000000"/>
          <w:sz w:val="30"/>
          <w:szCs w:val="30"/>
        </w:rPr>
        <w:t xml:space="preserve">decelerated electrons give up energy to the fields </w:t>
      </w:r>
      <w:r w:rsidRPr="002077F1">
        <w:rPr>
          <w:rFonts w:ascii="Times New Roman" w:eastAsia="Times New Roman" w:hAnsi="Times New Roman" w:cs="Times New Roman"/>
          <w:color w:val="000000"/>
          <w:sz w:val="30"/>
          <w:szCs w:val="30"/>
        </w:rPr>
        <w:lastRenderedPageBreak/>
        <w:t xml:space="preserve">inside the </w:t>
      </w:r>
      <w:proofErr w:type="spellStart"/>
      <w:r w:rsidRPr="002077F1">
        <w:rPr>
          <w:rFonts w:ascii="Times New Roman" w:eastAsia="Times New Roman" w:hAnsi="Times New Roman" w:cs="Times New Roman"/>
          <w:color w:val="000000"/>
          <w:sz w:val="30"/>
          <w:szCs w:val="30"/>
        </w:rPr>
        <w:t>buncher</w:t>
      </w:r>
      <w:proofErr w:type="spellEnd"/>
      <w:r w:rsidRPr="002077F1">
        <w:rPr>
          <w:rFonts w:ascii="Times New Roman" w:eastAsia="Times New Roman" w:hAnsi="Times New Roman" w:cs="Times New Roman"/>
          <w:color w:val="000000"/>
          <w:sz w:val="30"/>
          <w:szCs w:val="30"/>
        </w:rPr>
        <w:t xml:space="preserve"> cavity, while those that have been accelerated absorb energy from its fields.</w:t>
      </w:r>
    </w:p>
    <w:p w:rsidR="006A375A" w:rsidRPr="002077F1" w:rsidRDefault="006A375A" w:rsidP="006A375A">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color w:val="000000"/>
          <w:sz w:val="30"/>
          <w:szCs w:val="30"/>
        </w:rPr>
        <w:t xml:space="preserve">Upon leaving the interaction gap, the electrons enter a region called the drift, or bunching, space, in which the electrons that were speeded up overtake the slower-moving ones. This </w:t>
      </w:r>
      <w:proofErr w:type="gramStart"/>
      <w:r w:rsidRPr="002077F1">
        <w:rPr>
          <w:rFonts w:ascii="Times New Roman" w:eastAsia="Times New Roman" w:hAnsi="Times New Roman" w:cs="Times New Roman"/>
          <w:color w:val="000000"/>
          <w:sz w:val="30"/>
          <w:szCs w:val="30"/>
        </w:rPr>
        <w:t>causes</w:t>
      </w:r>
      <w:proofErr w:type="gramEnd"/>
      <w:r w:rsidRPr="002077F1">
        <w:rPr>
          <w:rFonts w:ascii="Times New Roman" w:eastAsia="Times New Roman" w:hAnsi="Times New Roman" w:cs="Times New Roman"/>
          <w:color w:val="000000"/>
          <w:sz w:val="30"/>
          <w:szCs w:val="30"/>
        </w:rPr>
        <w:t xml:space="preserve"> the electrons to bunch and results in the density modulation of the beam, with the electron bunches representing an RF current in the beam. The catcher is located at a point where the bunching is </w:t>
      </w:r>
      <w:proofErr w:type="gramStart"/>
      <w:r w:rsidRPr="002077F1">
        <w:rPr>
          <w:rFonts w:ascii="Times New Roman" w:eastAsia="Times New Roman" w:hAnsi="Times New Roman" w:cs="Times New Roman"/>
          <w:color w:val="000000"/>
          <w:sz w:val="30"/>
          <w:szCs w:val="30"/>
        </w:rPr>
        <w:t>maximum</w:t>
      </w:r>
      <w:proofErr w:type="gramEnd"/>
      <w:r w:rsidRPr="002077F1">
        <w:rPr>
          <w:rFonts w:ascii="Times New Roman" w:eastAsia="Times New Roman" w:hAnsi="Times New Roman" w:cs="Times New Roman"/>
          <w:color w:val="000000"/>
          <w:sz w:val="30"/>
          <w:szCs w:val="30"/>
        </w:rPr>
        <w:t xml:space="preserve">. This cavity is tuned to the same frequency as the input frequency of the </w:t>
      </w:r>
      <w:proofErr w:type="spellStart"/>
      <w:r w:rsidRPr="002077F1">
        <w:rPr>
          <w:rFonts w:ascii="Times New Roman" w:eastAsia="Times New Roman" w:hAnsi="Times New Roman" w:cs="Times New Roman"/>
          <w:color w:val="000000"/>
          <w:sz w:val="30"/>
          <w:szCs w:val="30"/>
        </w:rPr>
        <w:t>buncher</w:t>
      </w:r>
      <w:proofErr w:type="spellEnd"/>
      <w:r w:rsidRPr="002077F1">
        <w:rPr>
          <w:rFonts w:ascii="Times New Roman" w:eastAsia="Times New Roman" w:hAnsi="Times New Roman" w:cs="Times New Roman"/>
          <w:color w:val="000000"/>
          <w:sz w:val="30"/>
          <w:szCs w:val="30"/>
        </w:rPr>
        <w:t xml:space="preserve"> cavity. The power output at the catcher is obtained by slowing down the electron bunches. If an alternating field exists at the cavity and grid 4 is positive with respect to grid 5, the electron bunches passing through the grids will be decelerated, and they will deliver energy to the output cavity. In this way the electron bunches induce an RF current on the walls of the catcher cavity identical to the RF current in the beam. At resonance the oscillation in the cavity builds up in proper phase to retard the electron bunches. The power of the RF output is equal to the difference in the kinetic energy of the electrons averaged before and after passing the interaction gap.</w:t>
      </w:r>
    </w:p>
    <w:p w:rsidR="006A375A" w:rsidRPr="002077F1" w:rsidRDefault="006A375A" w:rsidP="006A375A">
      <w:pPr>
        <w:shd w:val="clear" w:color="auto" w:fill="FFFFFF"/>
        <w:spacing w:after="240"/>
        <w:rPr>
          <w:rFonts w:ascii="Times New Roman" w:eastAsia="Times New Roman" w:hAnsi="Times New Roman" w:cs="Times New Roman"/>
          <w:color w:val="000000"/>
          <w:sz w:val="30"/>
          <w:szCs w:val="30"/>
        </w:rPr>
      </w:pPr>
      <w:r w:rsidRPr="002077F1">
        <w:rPr>
          <w:rFonts w:ascii="Times New Roman" w:eastAsia="Times New Roman" w:hAnsi="Times New Roman" w:cs="Times New Roman"/>
          <w:color w:val="000000"/>
          <w:sz w:val="30"/>
          <w:szCs w:val="30"/>
        </w:rPr>
        <w:t>The positive electrode, or collector, located beyond the catcher collects the electrons; it is designed to minimize secondary emission. (Such emission occurs because of the impact of electrons that reach the end wall.)</w:t>
      </w:r>
    </w:p>
    <w:p w:rsidR="006A375A" w:rsidRPr="002077F1" w:rsidRDefault="006A375A" w:rsidP="006A375A">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color w:val="000000"/>
          <w:sz w:val="30"/>
          <w:szCs w:val="30"/>
        </w:rPr>
        <w:t>The klystron amplifier described above can be converted into an oscillator by employing feedback from the output cavity to the input cavity in proper phase and of sufficient amplitude to overcome the losses in the system.</w:t>
      </w:r>
    </w:p>
    <w:p w:rsidR="006A375A" w:rsidRPr="002077F1" w:rsidRDefault="006A375A" w:rsidP="006A375A">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color w:val="000000"/>
          <w:sz w:val="30"/>
          <w:szCs w:val="30"/>
        </w:rPr>
        <w:t>The power levels of klystrons are achieved through the use of large beam voltages and currents. In simple terms, the output power P is given by P = efficiency × IE, where I and E are the beam current and voltage and the efficiency is how well the DC power supplied is converted to RF power. For klystrons the efficiency can be as high as 70 percent. By collecting the spent electron beam at a potential significantly below that of the cavities, even higher efficiency can be achieved—as much as another 10 to 15 percent.</w:t>
      </w:r>
    </w:p>
    <w:p w:rsidR="00BC1BF9" w:rsidRPr="002077F1" w:rsidRDefault="006A375A" w:rsidP="00BC1BF9">
      <w:pPr>
        <w:shd w:val="clear" w:color="auto" w:fill="FFFFFF"/>
        <w:spacing w:after="240"/>
        <w:rPr>
          <w:rFonts w:ascii="Times New Roman" w:eastAsia="Times New Roman" w:hAnsi="Times New Roman" w:cs="Times New Roman"/>
          <w:color w:val="000000"/>
          <w:sz w:val="30"/>
          <w:szCs w:val="30"/>
        </w:rPr>
      </w:pPr>
      <w:r w:rsidRPr="002077F1">
        <w:rPr>
          <w:rFonts w:ascii="Times New Roman" w:eastAsia="Times New Roman" w:hAnsi="Times New Roman" w:cs="Times New Roman"/>
          <w:color w:val="000000"/>
          <w:sz w:val="30"/>
          <w:szCs w:val="30"/>
        </w:rPr>
        <w:t xml:space="preserve">Klystrons are used in ultrahigh-frequency (UHF) television transmissions, which operate at power levels of less than 50 kilowatts. For ground-based </w:t>
      </w:r>
      <w:r w:rsidRPr="002077F1">
        <w:rPr>
          <w:rFonts w:ascii="Times New Roman" w:eastAsia="Times New Roman" w:hAnsi="Times New Roman" w:cs="Times New Roman"/>
          <w:color w:val="000000"/>
          <w:sz w:val="30"/>
          <w:szCs w:val="30"/>
        </w:rPr>
        <w:lastRenderedPageBreak/>
        <w:t>communications, the range of power levels is from 1 to 20 kilowatts. Pulsed klystrons are primarily used in radar and in scientific and medical linear accelerators. Some applications employ more than two cavities to obtain higher gain and more bandwidth. The power gain of the klystron is dependent on the </w:t>
      </w:r>
      <w:r w:rsidR="00BC1BF9" w:rsidRPr="002077F1">
        <w:rPr>
          <w:rFonts w:ascii="Times New Roman" w:eastAsia="Times New Roman" w:hAnsi="Times New Roman" w:cs="Times New Roman"/>
          <w:color w:val="000000"/>
          <w:sz w:val="30"/>
          <w:szCs w:val="30"/>
        </w:rPr>
        <w:t>voltage and current as well as on the number of cavities used. The larger the number of cavities employed, the larger the gain that can be obtained. There is, however, a practical limit imposed by the onset of RF instability.</w:t>
      </w:r>
    </w:p>
    <w:p w:rsidR="00BC1BF9" w:rsidRPr="002077F1" w:rsidRDefault="00BC1BF9" w:rsidP="00BC1BF9">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b/>
          <w:bCs/>
          <w:color w:val="000000"/>
          <w:sz w:val="30"/>
          <w:szCs w:val="30"/>
        </w:rPr>
        <w:t>Magnetrons</w:t>
      </w:r>
    </w:p>
    <w:p w:rsidR="00BC1BF9" w:rsidRPr="002077F1" w:rsidRDefault="00BC1BF9" w:rsidP="00BC1BF9">
      <w:pPr>
        <w:shd w:val="clear" w:color="auto" w:fill="FFFFFF"/>
        <w:spacing w:after="240"/>
        <w:rPr>
          <w:rFonts w:ascii="Times New Roman" w:eastAsia="Times New Roman" w:hAnsi="Times New Roman" w:cs="Times New Roman"/>
          <w:color w:val="000000"/>
          <w:sz w:val="30"/>
          <w:szCs w:val="30"/>
        </w:rPr>
      </w:pPr>
      <w:r w:rsidRPr="002077F1">
        <w:rPr>
          <w:rFonts w:ascii="Times New Roman" w:eastAsia="Times New Roman" w:hAnsi="Times New Roman" w:cs="Times New Roman"/>
          <w:color w:val="000000"/>
          <w:sz w:val="30"/>
          <w:szCs w:val="30"/>
        </w:rPr>
        <w:t>Magnetrons are primarily used to generate power at microwave frequencies for radar systems, microwave ovens, plasma screens, linear accelerators, and the creation of plasmas used for such applications as thin-film deposition and ionic etching. Within a magnetron electrons are constrained by the combined effect of a radial electrostatic field and an axial magnetic field. Magnetrons can be manufactured relatively inexpensively because they require so few parts—namely, a cathode, an anode, an antenna, and a magnet. A typical magnetron for microwave ovens, shown in the figure in cutaway view, is described below.</w:t>
      </w:r>
    </w:p>
    <w:p w:rsidR="00BC1BF9" w:rsidRPr="002077F1" w:rsidRDefault="00BC1BF9" w:rsidP="00BC1BF9">
      <w:pPr>
        <w:shd w:val="clear" w:color="auto" w:fill="FFFFFF"/>
        <w:spacing w:after="240" w:line="240" w:lineRule="auto"/>
        <w:rPr>
          <w:rFonts w:ascii="Times New Roman" w:eastAsia="Times New Roman" w:hAnsi="Times New Roman" w:cs="Times New Roman"/>
          <w:color w:val="000000"/>
          <w:sz w:val="30"/>
          <w:szCs w:val="30"/>
        </w:rPr>
      </w:pPr>
      <w:proofErr w:type="gramStart"/>
      <w:r w:rsidRPr="002077F1">
        <w:rPr>
          <w:rFonts w:ascii="Times New Roman" w:eastAsia="Times New Roman" w:hAnsi="Times New Roman" w:cs="Times New Roman"/>
          <w:color w:val="000000"/>
          <w:sz w:val="30"/>
          <w:szCs w:val="30"/>
        </w:rPr>
        <w:t>Typical elements of a magnetron.</w:t>
      </w:r>
      <w:proofErr w:type="gramEnd"/>
    </w:p>
    <w:p w:rsidR="00BC1BF9" w:rsidRPr="002077F1" w:rsidRDefault="00BC1BF9" w:rsidP="00BC1BF9">
      <w:pPr>
        <w:shd w:val="clear" w:color="auto" w:fill="FFFFFF"/>
        <w:spacing w:after="0" w:line="240" w:lineRule="auto"/>
        <w:jc w:val="center"/>
        <w:rPr>
          <w:rFonts w:ascii="Times New Roman" w:eastAsia="Times New Roman" w:hAnsi="Times New Roman" w:cs="Times New Roman"/>
          <w:color w:val="000000"/>
          <w:sz w:val="30"/>
          <w:szCs w:val="30"/>
        </w:rPr>
      </w:pPr>
      <w:r w:rsidRPr="002077F1">
        <w:rPr>
          <w:rFonts w:ascii="Times New Roman" w:eastAsia="Times New Roman" w:hAnsi="Times New Roman" w:cs="Times New Roman"/>
          <w:noProof/>
          <w:color w:val="1F5B7A"/>
          <w:sz w:val="30"/>
          <w:szCs w:val="30"/>
        </w:rPr>
        <w:drawing>
          <wp:inline distT="0" distB="0" distL="0" distR="0">
            <wp:extent cx="5143500" cy="2857500"/>
            <wp:effectExtent l="19050" t="0" r="0" b="0"/>
            <wp:docPr id="2" name="Picture 1" descr="https://spark.adobe.com/page/1mdGIHzlC9lDk/images/f85bfbe7-001a-4488-87be-e1c234def90d.jpg?asset_id=89692efe-0d18-469a-a676-1ee11e0b4983&amp;img_etag=a03f661bfcd0ba7f5a1a6ff95d8fff87&amp;size=2560">
              <a:hlinkClick xmlns:a="http://schemas.openxmlformats.org/drawingml/2006/main" r:id="rId2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park.adobe.com/page/1mdGIHzlC9lDk/images/f85bfbe7-001a-4488-87be-e1c234def90d.jpg?asset_id=89692efe-0d18-469a-a676-1ee11e0b4983&amp;img_etag=a03f661bfcd0ba7f5a1a6ff95d8fff87&amp;size=2560">
                      <a:hlinkClick r:id="rId20" tgtFrame="&quot;_blank&quot;"/>
                    </pic:cNvPr>
                    <pic:cNvPicPr>
                      <a:picLocks noChangeAspect="1" noChangeArrowheads="1"/>
                    </pic:cNvPicPr>
                  </pic:nvPicPr>
                  <pic:blipFill>
                    <a:blip r:embed="rId21"/>
                    <a:srcRect/>
                    <a:stretch>
                      <a:fillRect/>
                    </a:stretch>
                  </pic:blipFill>
                  <pic:spPr bwMode="auto">
                    <a:xfrm>
                      <a:off x="0" y="0"/>
                      <a:ext cx="5143500" cy="2857500"/>
                    </a:xfrm>
                    <a:prstGeom prst="rect">
                      <a:avLst/>
                    </a:prstGeom>
                    <a:noFill/>
                    <a:ln w="9525">
                      <a:noFill/>
                      <a:miter lim="800000"/>
                      <a:headEnd/>
                      <a:tailEnd/>
                    </a:ln>
                  </pic:spPr>
                </pic:pic>
              </a:graphicData>
            </a:graphic>
          </wp:inline>
        </w:drawing>
      </w:r>
    </w:p>
    <w:p w:rsidR="00BC1BF9" w:rsidRPr="002077F1" w:rsidRDefault="00BC1BF9" w:rsidP="00BC1BF9">
      <w:pPr>
        <w:shd w:val="clear" w:color="auto" w:fill="FFFFFF"/>
        <w:spacing w:after="240" w:line="240" w:lineRule="auto"/>
        <w:rPr>
          <w:rFonts w:ascii="Times New Roman" w:eastAsia="Times New Roman" w:hAnsi="Times New Roman" w:cs="Times New Roman"/>
          <w:color w:val="000000"/>
          <w:sz w:val="30"/>
          <w:szCs w:val="30"/>
        </w:rPr>
      </w:pPr>
    </w:p>
    <w:p w:rsidR="00BC1BF9" w:rsidRPr="002077F1" w:rsidRDefault="00BC1BF9" w:rsidP="00BC1BF9">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color w:val="000000"/>
          <w:sz w:val="30"/>
          <w:szCs w:val="30"/>
        </w:rPr>
        <w:t>The cylindrical anode structure contains a number of equally spaced cavity resonators with the anode surface adjacent to the cylindrical cathode. Permanent magnets are used to provide the necessary magnetic field, which is perpendicular to the electric field between the cathode and the anode. The power output is coupled through an antenna that runs from one of the cavities to a waveguide that channels the microwave radiation to the cooking chamber.</w:t>
      </w:r>
    </w:p>
    <w:p w:rsidR="00BC1BF9" w:rsidRPr="002077F1" w:rsidRDefault="00BC1BF9" w:rsidP="00BC1BF9">
      <w:pPr>
        <w:shd w:val="clear" w:color="auto" w:fill="FFFFFF"/>
        <w:spacing w:after="240"/>
        <w:rPr>
          <w:rFonts w:ascii="Times New Roman" w:eastAsia="Times New Roman" w:hAnsi="Times New Roman" w:cs="Times New Roman"/>
          <w:color w:val="000000"/>
          <w:sz w:val="30"/>
          <w:szCs w:val="30"/>
        </w:rPr>
      </w:pPr>
      <w:r w:rsidRPr="002077F1">
        <w:rPr>
          <w:rFonts w:ascii="Times New Roman" w:eastAsia="Times New Roman" w:hAnsi="Times New Roman" w:cs="Times New Roman"/>
          <w:color w:val="000000"/>
          <w:sz w:val="30"/>
          <w:szCs w:val="30"/>
        </w:rPr>
        <w:t>As in other types of oscillators, the oscillation originates in random phenomena in the electron space charge and in the cavity resonators. The cavity oscillations produce electric fields that spread outward into the interaction space, as shown in the figure. Energy is transferred from the radial DC field to the RF field by electrons. The first orbit of an electron occurs when the RF field across the gap is in a direction to retard its motion. The resulting transfer of energy is from the electron to the tangential component of the RF field. After losing energy, the electron is accelerated again by the radial DC field and moves to the next cavity. The electron gives up most of its energy to the cavities before it finally terminates on the anode surface. There is a net delivery of energy to the cavity resonators because electrons that absorb energy from the RF field are quickly returned to the cathode. By contrast, the energy in the rotational component of motion of the electrons in the retarding RF field remains practically unaffected, and the electrons may orbit around the cathode many times.</w:t>
      </w:r>
    </w:p>
    <w:p w:rsidR="00BC1BF9" w:rsidRPr="002077F1" w:rsidRDefault="00BC1BF9" w:rsidP="00BC1BF9">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color w:val="000000"/>
          <w:sz w:val="30"/>
          <w:szCs w:val="30"/>
        </w:rPr>
        <w:t>Magnetrons have a wide range of output powers—from those used in microwave ovens for cooking, which generate 600 to 1,000 watts, to special ones capable of generating pulsed power levels up to 1,000,000 watts. The DC-to-RF power-conversion efficiency typically ranges from 50 to 85 percent.</w:t>
      </w:r>
    </w:p>
    <w:p w:rsidR="00BC1BF9" w:rsidRPr="002077F1" w:rsidRDefault="00BC1BF9" w:rsidP="00BC1BF9">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b/>
          <w:bCs/>
          <w:color w:val="000000"/>
          <w:sz w:val="30"/>
          <w:szCs w:val="30"/>
        </w:rPr>
        <w:t>Crossed-field amplifiers</w:t>
      </w:r>
    </w:p>
    <w:p w:rsidR="00BC1BF9" w:rsidRPr="002077F1" w:rsidRDefault="00BC1BF9" w:rsidP="00BC1BF9">
      <w:pPr>
        <w:shd w:val="clear" w:color="auto" w:fill="FFFFFF"/>
        <w:spacing w:after="240"/>
        <w:rPr>
          <w:rFonts w:ascii="Times New Roman" w:eastAsia="Times New Roman" w:hAnsi="Times New Roman" w:cs="Times New Roman"/>
          <w:color w:val="000000"/>
          <w:sz w:val="30"/>
          <w:szCs w:val="30"/>
        </w:rPr>
      </w:pPr>
      <w:r w:rsidRPr="002077F1">
        <w:rPr>
          <w:rFonts w:ascii="Times New Roman" w:eastAsia="Times New Roman" w:hAnsi="Times New Roman" w:cs="Times New Roman"/>
          <w:color w:val="000000"/>
          <w:sz w:val="30"/>
          <w:szCs w:val="30"/>
        </w:rPr>
        <w:t xml:space="preserve">Crossed-field amplifiers (CFA) share several characteristics with magnetrons. Both contain a cylindrical cathode coaxial with an RF structure, and each of </w:t>
      </w:r>
      <w:r w:rsidRPr="002077F1">
        <w:rPr>
          <w:rFonts w:ascii="Times New Roman" w:eastAsia="Times New Roman" w:hAnsi="Times New Roman" w:cs="Times New Roman"/>
          <w:color w:val="000000"/>
          <w:sz w:val="30"/>
          <w:szCs w:val="30"/>
        </w:rPr>
        <w:lastRenderedPageBreak/>
        <w:t xml:space="preserve">these tubes constitutes a diode in which a magnetic field is established perpendicular to an electric field between the cathode and the anode. Another similarity is that their RF structure serves as the electron collector and must therefore be very rugged. The key difference is that CFAs use a delay line to slow down the RF, which thereby allows it to interact more efficiently with the electron stream. Thus, amplification occurs through most of one rotation of the electrons before the signal is extracted into an output waveguide. With this scheme CFAs are capable of achieving very high conversion efficiencies of more than 70 percent. Additionally, the output power of CFAs is obtained with relatively low beam </w:t>
      </w:r>
      <w:proofErr w:type="gramStart"/>
      <w:r w:rsidRPr="002077F1">
        <w:rPr>
          <w:rFonts w:ascii="Times New Roman" w:eastAsia="Times New Roman" w:hAnsi="Times New Roman" w:cs="Times New Roman"/>
          <w:color w:val="000000"/>
          <w:sz w:val="30"/>
          <w:szCs w:val="30"/>
        </w:rPr>
        <w:t>voltage,</w:t>
      </w:r>
      <w:proofErr w:type="gramEnd"/>
      <w:r w:rsidRPr="002077F1">
        <w:rPr>
          <w:rFonts w:ascii="Times New Roman" w:eastAsia="Times New Roman" w:hAnsi="Times New Roman" w:cs="Times New Roman"/>
          <w:color w:val="000000"/>
          <w:sz w:val="30"/>
          <w:szCs w:val="30"/>
        </w:rPr>
        <w:t xml:space="preserve"> two to three times lower than other devices at the same power level. The gain characteristic of CFAs is a highly nonlinear one and relatively low (one to two orders of magnitude lower) compared with other electron tubes. Bandwidths of CFAs are typically 10 to 20 percent. The advantages of the CFAs are their high efficiency, small size, and relatively low-voltage operation. They are capable of average power levels from 1 kilowatt at 10 GHz to 1 megawatt at 1 GHz.</w:t>
      </w:r>
    </w:p>
    <w:p w:rsidR="00BC1BF9" w:rsidRPr="002077F1" w:rsidRDefault="00BC1BF9" w:rsidP="00BC1BF9">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b/>
          <w:bCs/>
          <w:color w:val="000000"/>
          <w:sz w:val="30"/>
          <w:szCs w:val="30"/>
        </w:rPr>
        <w:t>Traveling-wave tubes</w:t>
      </w:r>
    </w:p>
    <w:p w:rsidR="00BC1BF9" w:rsidRPr="002077F1" w:rsidRDefault="00BC1BF9" w:rsidP="00BC1BF9">
      <w:pPr>
        <w:shd w:val="clear" w:color="auto" w:fill="FFFFFF"/>
        <w:spacing w:after="0" w:line="240" w:lineRule="auto"/>
        <w:jc w:val="center"/>
        <w:rPr>
          <w:rFonts w:ascii="Times New Roman" w:eastAsia="Times New Roman" w:hAnsi="Times New Roman" w:cs="Times New Roman"/>
          <w:color w:val="000000"/>
          <w:sz w:val="30"/>
          <w:szCs w:val="30"/>
        </w:rPr>
      </w:pPr>
      <w:r w:rsidRPr="002077F1">
        <w:rPr>
          <w:rFonts w:ascii="Times New Roman" w:eastAsia="Times New Roman" w:hAnsi="Times New Roman" w:cs="Times New Roman"/>
          <w:noProof/>
          <w:color w:val="529FC6"/>
          <w:sz w:val="30"/>
          <w:szCs w:val="30"/>
        </w:rPr>
        <w:drawing>
          <wp:inline distT="0" distB="0" distL="0" distR="0">
            <wp:extent cx="5143500" cy="1809750"/>
            <wp:effectExtent l="19050" t="0" r="0" b="0"/>
            <wp:docPr id="4" name="Picture 3" descr="https://spark.adobe.com/page/1mdGIHzlC9lDk/images/17077878-49ba-4826-9076-cad31255ec2e.jpg?asset_id=26ceb902-e555-471c-ad29-dc75d25c4e71&amp;img_etag=c54148b4d2f6f3ada19d94052b673ed5&amp;size=2560">
              <a:hlinkClick xmlns:a="http://schemas.openxmlformats.org/drawingml/2006/main" r:id="rId2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spark.adobe.com/page/1mdGIHzlC9lDk/images/17077878-49ba-4826-9076-cad31255ec2e.jpg?asset_id=26ceb902-e555-471c-ad29-dc75d25c4e71&amp;img_etag=c54148b4d2f6f3ada19d94052b673ed5&amp;size=2560">
                      <a:hlinkClick r:id="rId22" tgtFrame="&quot;_blank&quot;"/>
                    </pic:cNvPr>
                    <pic:cNvPicPr>
                      <a:picLocks noChangeAspect="1" noChangeArrowheads="1"/>
                    </pic:cNvPicPr>
                  </pic:nvPicPr>
                  <pic:blipFill>
                    <a:blip r:embed="rId23"/>
                    <a:srcRect/>
                    <a:stretch>
                      <a:fillRect/>
                    </a:stretch>
                  </pic:blipFill>
                  <pic:spPr bwMode="auto">
                    <a:xfrm>
                      <a:off x="0" y="0"/>
                      <a:ext cx="5143500" cy="1809750"/>
                    </a:xfrm>
                    <a:prstGeom prst="rect">
                      <a:avLst/>
                    </a:prstGeom>
                    <a:noFill/>
                    <a:ln w="9525">
                      <a:noFill/>
                      <a:miter lim="800000"/>
                      <a:headEnd/>
                      <a:tailEnd/>
                    </a:ln>
                  </pic:spPr>
                </pic:pic>
              </a:graphicData>
            </a:graphic>
          </wp:inline>
        </w:drawing>
      </w:r>
    </w:p>
    <w:p w:rsidR="00BC1BF9" w:rsidRPr="002077F1" w:rsidRDefault="00BC1BF9" w:rsidP="00BC1BF9">
      <w:pPr>
        <w:shd w:val="clear" w:color="auto" w:fill="FFFFFF"/>
        <w:spacing w:after="240"/>
        <w:rPr>
          <w:rFonts w:ascii="Times New Roman" w:eastAsia="Times New Roman" w:hAnsi="Times New Roman" w:cs="Times New Roman"/>
          <w:color w:val="000000"/>
          <w:sz w:val="30"/>
          <w:szCs w:val="30"/>
        </w:rPr>
      </w:pPr>
      <w:r w:rsidRPr="002077F1">
        <w:rPr>
          <w:rFonts w:ascii="Times New Roman" w:eastAsia="Times New Roman" w:hAnsi="Times New Roman" w:cs="Times New Roman"/>
          <w:color w:val="000000"/>
          <w:sz w:val="30"/>
          <w:szCs w:val="30"/>
        </w:rPr>
        <w:t>These are generally used to amplify microwave signals over broad bandwidths. The main elements of a traveling-wave tube (TWT) are (1) an electron gun, (2) a focusing structure that keeps the electrons in a linear path, (3) an RF circuit that </w:t>
      </w:r>
      <w:proofErr w:type="spellStart"/>
      <w:r w:rsidRPr="002077F1">
        <w:rPr>
          <w:rFonts w:ascii="Times New Roman" w:eastAsia="Times New Roman" w:hAnsi="Times New Roman" w:cs="Times New Roman"/>
          <w:color w:val="000000"/>
          <w:sz w:val="30"/>
          <w:szCs w:val="30"/>
        </w:rPr>
        <w:t>auses</w:t>
      </w:r>
      <w:proofErr w:type="spellEnd"/>
      <w:r w:rsidRPr="002077F1">
        <w:rPr>
          <w:rFonts w:ascii="Times New Roman" w:eastAsia="Times New Roman" w:hAnsi="Times New Roman" w:cs="Times New Roman"/>
          <w:color w:val="000000"/>
          <w:sz w:val="30"/>
          <w:szCs w:val="30"/>
        </w:rPr>
        <w:t xml:space="preserve"> RF fields to interact with the electron beam, and (4) a collector with which to collect the electrons. There are two main types of TWTs, and these are differentiated by the RF structure. One uses a slow-wave circuit called a helix for propagating the RF wave for electron-RF field </w:t>
      </w:r>
      <w:r w:rsidRPr="002077F1">
        <w:rPr>
          <w:rFonts w:ascii="Times New Roman" w:eastAsia="Times New Roman" w:hAnsi="Times New Roman" w:cs="Times New Roman"/>
          <w:color w:val="000000"/>
          <w:sz w:val="30"/>
          <w:szCs w:val="30"/>
        </w:rPr>
        <w:lastRenderedPageBreak/>
        <w:t>interaction, and the other employs a series of staggered cavities coupled to each other for wave propagation. Each type has different characteristics and finds its use in different applications. The helix TWT is distinct from other electron tubes, as it is the only one that does not use RF cavities. Because cavities have bandwidth limitations, the coupled-cavity TWT also is bandwidth-limited to typically 10 to 20 percent. The helix TWT, however, has no particular bandwidth limitations, and, for all practical purposes, an octave bandwidth (100 percent) is attainable.</w:t>
      </w:r>
    </w:p>
    <w:p w:rsidR="00BC1BF9" w:rsidRPr="002077F1" w:rsidRDefault="00BC1BF9" w:rsidP="00BC1BF9">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color w:val="000000"/>
          <w:sz w:val="30"/>
          <w:szCs w:val="30"/>
        </w:rPr>
        <w:t>The basic helix TWT is shown schematically in the figure. The electron gun contains a cathode that emits electrons, and these are formed by the gun electrodes into a beam that is injected into the opening of the helix.</w:t>
      </w:r>
    </w:p>
    <w:p w:rsidR="00362D24" w:rsidRPr="002077F1" w:rsidRDefault="00BC1BF9" w:rsidP="00362D24">
      <w:pPr>
        <w:shd w:val="clear" w:color="auto" w:fill="FFFFFF"/>
        <w:spacing w:after="240"/>
        <w:rPr>
          <w:rFonts w:ascii="Times New Roman" w:eastAsia="Times New Roman" w:hAnsi="Times New Roman" w:cs="Times New Roman"/>
          <w:color w:val="000000"/>
          <w:sz w:val="30"/>
          <w:szCs w:val="30"/>
        </w:rPr>
      </w:pPr>
      <w:r w:rsidRPr="002077F1">
        <w:rPr>
          <w:rFonts w:ascii="Times New Roman" w:eastAsia="Times New Roman" w:hAnsi="Times New Roman" w:cs="Times New Roman"/>
          <w:color w:val="000000"/>
          <w:sz w:val="30"/>
          <w:szCs w:val="30"/>
        </w:rPr>
        <w:t xml:space="preserve">Because space-charge forces tend to make the electrons diverge </w:t>
      </w:r>
      <w:proofErr w:type="spellStart"/>
      <w:r w:rsidRPr="002077F1">
        <w:rPr>
          <w:rFonts w:ascii="Times New Roman" w:eastAsia="Times New Roman" w:hAnsi="Times New Roman" w:cs="Times New Roman"/>
          <w:color w:val="000000"/>
          <w:sz w:val="30"/>
          <w:szCs w:val="30"/>
        </w:rPr>
        <w:t>radially</w:t>
      </w:r>
      <w:proofErr w:type="spellEnd"/>
      <w:r w:rsidRPr="002077F1">
        <w:rPr>
          <w:rFonts w:ascii="Times New Roman" w:eastAsia="Times New Roman" w:hAnsi="Times New Roman" w:cs="Times New Roman"/>
          <w:color w:val="000000"/>
          <w:sz w:val="30"/>
          <w:szCs w:val="30"/>
        </w:rPr>
        <w:t>, a focusing structure is used to keep the beam at a desired diameter by causing diverging electrons to be sent toward the axis of the helix. In this manner the electron beam is maintained at the desired diameter all along the length of the helix. This is necessary because the electron-RF field interaction takes place </w:t>
      </w:r>
      <w:r w:rsidR="00362D24" w:rsidRPr="002077F1">
        <w:rPr>
          <w:rFonts w:ascii="Times New Roman" w:eastAsia="Times New Roman" w:hAnsi="Times New Roman" w:cs="Times New Roman"/>
          <w:color w:val="000000"/>
          <w:sz w:val="30"/>
          <w:szCs w:val="30"/>
        </w:rPr>
        <w:t>continuously over the length of the helix within the helix diameter. In order to achieve this interaction, the diameter and pitch of the helix must be such that the RF wave traveling on the helix wire at the speed of light (about 300,000 km, or 186,000 miles, per second) is slowed down in its axial travel to be in synchrony with the velocity of the electrons in the beam. The axial phase velocity of the wave is approximated by multiplying the speed of light by the ratio of the pitch to the circumference of the helix. The axial phase velocity is relatively constant over a wide range of frequencies, and this characteristic provides for the large bandwidths of helix TWTs. For typical applications the electrons travel down the helix axis at about one-tenth the speed of light. The voltage required to impart this velocity to the electrons is on the order of 10,000 volts. The RF output power and frequency required determine the actual voltage and current to be used.</w:t>
      </w:r>
    </w:p>
    <w:p w:rsidR="00362D24" w:rsidRPr="002077F1" w:rsidRDefault="00362D24" w:rsidP="00362D24">
      <w:pPr>
        <w:shd w:val="clear" w:color="auto" w:fill="FFFFFF"/>
        <w:spacing w:after="240"/>
        <w:rPr>
          <w:rFonts w:ascii="Times New Roman" w:eastAsia="Times New Roman" w:hAnsi="Times New Roman" w:cs="Times New Roman"/>
          <w:color w:val="000000"/>
          <w:sz w:val="30"/>
          <w:szCs w:val="30"/>
        </w:rPr>
      </w:pPr>
      <w:r w:rsidRPr="002077F1">
        <w:rPr>
          <w:rFonts w:ascii="Times New Roman" w:eastAsia="Times New Roman" w:hAnsi="Times New Roman" w:cs="Times New Roman"/>
          <w:color w:val="000000"/>
          <w:sz w:val="30"/>
          <w:szCs w:val="30"/>
        </w:rPr>
        <w:t xml:space="preserve">The amplifying action of the TWT occurs via a continuous interaction between the axial component of the electric field wave traveling down the </w:t>
      </w:r>
      <w:r w:rsidRPr="002077F1">
        <w:rPr>
          <w:rFonts w:ascii="Times New Roman" w:eastAsia="Times New Roman" w:hAnsi="Times New Roman" w:cs="Times New Roman"/>
          <w:color w:val="000000"/>
          <w:sz w:val="30"/>
          <w:szCs w:val="30"/>
        </w:rPr>
        <w:lastRenderedPageBreak/>
        <w:t xml:space="preserve">centre of the helix and the electron beam moving along the axis of the helix at the same time. The electrons are continually slowed down, and their energy is transferred to the wave along the helix. The electrons tend to bunch in regions where the RF field ahead is decelerating and the field behind is accelerating. The interaction between a bunched electron beam and a helix may be viewed in terms of induced currents. </w:t>
      </w:r>
      <w:proofErr w:type="gramStart"/>
      <w:r w:rsidRPr="002077F1">
        <w:rPr>
          <w:rFonts w:ascii="Times New Roman" w:eastAsia="Times New Roman" w:hAnsi="Times New Roman" w:cs="Times New Roman"/>
          <w:color w:val="000000"/>
          <w:sz w:val="30"/>
          <w:szCs w:val="30"/>
        </w:rPr>
        <w:t>The bunches</w:t>
      </w:r>
      <w:proofErr w:type="gramEnd"/>
      <w:r w:rsidRPr="002077F1">
        <w:rPr>
          <w:rFonts w:ascii="Times New Roman" w:eastAsia="Times New Roman" w:hAnsi="Times New Roman" w:cs="Times New Roman"/>
          <w:color w:val="000000"/>
          <w:sz w:val="30"/>
          <w:szCs w:val="30"/>
        </w:rPr>
        <w:t xml:space="preserve"> of electrons induce positive charges on the helix, and these charges move in phase with the bunches. If the phase is proper, this current adds to the current associated with the RF wave flowing in the helix and causes the wave to grow. The interaction is continuous along the length of the helix, which may be up to 25 cm (10 inches) in length. The wave amplitude growing on the helix, in turn, causes the electrons to bunch more, and the growing bunches of electrons result in a continuous exponential growth of the helix wave with distance. Typical gains are on the order of 4 decibels per </w:t>
      </w:r>
      <w:proofErr w:type="spellStart"/>
      <w:r w:rsidRPr="002077F1">
        <w:rPr>
          <w:rFonts w:ascii="Times New Roman" w:eastAsia="Times New Roman" w:hAnsi="Times New Roman" w:cs="Times New Roman"/>
          <w:color w:val="000000"/>
          <w:sz w:val="30"/>
          <w:szCs w:val="30"/>
        </w:rPr>
        <w:t>centimetre</w:t>
      </w:r>
      <w:proofErr w:type="spellEnd"/>
      <w:r w:rsidRPr="002077F1">
        <w:rPr>
          <w:rFonts w:ascii="Times New Roman" w:eastAsia="Times New Roman" w:hAnsi="Times New Roman" w:cs="Times New Roman"/>
          <w:color w:val="000000"/>
          <w:sz w:val="30"/>
          <w:szCs w:val="30"/>
        </w:rPr>
        <w:t>, and overall gains are 40 to 60 decibels for helix tubes of practical sizes and applications. After the electron beam has exited the helix, the electrons are decelerated by a multistage collector. By this action a large fraction of the unused beam energy can be recovered via a power supply, which thus increases the overall efficiency of the TWT. The DC-to-RF conversion efficiency of TWTs, both helix and coupled-cavity, is similar and is in the range of 50 to 75 percent, depending on the power level and bandwidth.</w:t>
      </w:r>
    </w:p>
    <w:p w:rsidR="00362D24" w:rsidRPr="002077F1" w:rsidRDefault="00362D24" w:rsidP="00362D24">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color w:val="000000"/>
          <w:sz w:val="30"/>
          <w:szCs w:val="30"/>
        </w:rPr>
        <w:t xml:space="preserve">A special application of helix TWTs is their use as amplifiers in communications or scientific satellites and other spacecraft. The helix is ideal for this application because of its small size and weight, high efficiency, and low RF-distortion characteristics. TWTs in space have demonstrated very reliable operation, amassing tens of millions of hours of operation without failure. </w:t>
      </w:r>
    </w:p>
    <w:p w:rsidR="00362D24" w:rsidRPr="002077F1" w:rsidRDefault="00362D24" w:rsidP="00362D24">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color w:val="000000"/>
          <w:sz w:val="30"/>
          <w:szCs w:val="30"/>
        </w:rPr>
        <w:t>A diode is a two-terminal semiconductor electronic component that exhibits nonlinear current-voltage characteristics. It allows current in one direction at which its resistance is very low (almost zero resistance) during forward bias. Similarly, in the other direction, it doesn’t allow the flow of current – as it offers a very-high resistance (infinite resistance acts as open circuit) during reverse bias.</w:t>
      </w:r>
    </w:p>
    <w:p w:rsidR="00362D24" w:rsidRPr="002077F1" w:rsidRDefault="00362D24" w:rsidP="00362D24">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b/>
          <w:bCs/>
          <w:color w:val="000000"/>
          <w:sz w:val="30"/>
          <w:szCs w:val="30"/>
        </w:rPr>
        <w:lastRenderedPageBreak/>
        <w:t>Gunn Diode</w:t>
      </w:r>
    </w:p>
    <w:p w:rsidR="00362D24" w:rsidRPr="002077F1" w:rsidRDefault="00362D24" w:rsidP="00362D24">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color w:val="000000"/>
          <w:sz w:val="30"/>
          <w:szCs w:val="30"/>
        </w:rPr>
        <w:t xml:space="preserve">The diodes are classified into different types based on their working principles and characteristics. These include Generic diode, </w:t>
      </w:r>
      <w:proofErr w:type="spellStart"/>
      <w:r w:rsidRPr="002077F1">
        <w:rPr>
          <w:rFonts w:ascii="Times New Roman" w:eastAsia="Times New Roman" w:hAnsi="Times New Roman" w:cs="Times New Roman"/>
          <w:color w:val="000000"/>
          <w:sz w:val="30"/>
          <w:szCs w:val="30"/>
        </w:rPr>
        <w:t>Schotty</w:t>
      </w:r>
      <w:proofErr w:type="spellEnd"/>
      <w:r w:rsidRPr="002077F1">
        <w:rPr>
          <w:rFonts w:ascii="Times New Roman" w:eastAsia="Times New Roman" w:hAnsi="Times New Roman" w:cs="Times New Roman"/>
          <w:color w:val="000000"/>
          <w:sz w:val="30"/>
          <w:szCs w:val="30"/>
        </w:rPr>
        <w:t xml:space="preserve"> diode, Shockley diode, Constant-current diode, </w:t>
      </w:r>
      <w:proofErr w:type="spellStart"/>
      <w:r w:rsidRPr="002077F1">
        <w:rPr>
          <w:rFonts w:ascii="Times New Roman" w:eastAsia="Times New Roman" w:hAnsi="Times New Roman" w:cs="Times New Roman"/>
          <w:color w:val="000000"/>
          <w:sz w:val="30"/>
          <w:szCs w:val="30"/>
        </w:rPr>
        <w:t>Zener</w:t>
      </w:r>
      <w:proofErr w:type="spellEnd"/>
      <w:r w:rsidRPr="002077F1">
        <w:rPr>
          <w:rFonts w:ascii="Times New Roman" w:eastAsia="Times New Roman" w:hAnsi="Times New Roman" w:cs="Times New Roman"/>
          <w:color w:val="000000"/>
          <w:sz w:val="30"/>
          <w:szCs w:val="30"/>
        </w:rPr>
        <w:t xml:space="preserve"> diode, Light emitting diode, Photodiode, Tunnel diode, </w:t>
      </w:r>
      <w:proofErr w:type="spellStart"/>
      <w:r w:rsidRPr="002077F1">
        <w:rPr>
          <w:rFonts w:ascii="Times New Roman" w:eastAsia="Times New Roman" w:hAnsi="Times New Roman" w:cs="Times New Roman"/>
          <w:color w:val="000000"/>
          <w:sz w:val="30"/>
          <w:szCs w:val="30"/>
        </w:rPr>
        <w:t>Varactor</w:t>
      </w:r>
      <w:proofErr w:type="spellEnd"/>
      <w:r w:rsidRPr="002077F1">
        <w:rPr>
          <w:rFonts w:ascii="Times New Roman" w:eastAsia="Times New Roman" w:hAnsi="Times New Roman" w:cs="Times New Roman"/>
          <w:color w:val="000000"/>
          <w:sz w:val="30"/>
          <w:szCs w:val="30"/>
        </w:rPr>
        <w:t xml:space="preserve">, Vacuum tube, Laser diode, PIN diode, </w:t>
      </w:r>
      <w:proofErr w:type="spellStart"/>
      <w:r w:rsidRPr="002077F1">
        <w:rPr>
          <w:rFonts w:ascii="Times New Roman" w:eastAsia="Times New Roman" w:hAnsi="Times New Roman" w:cs="Times New Roman"/>
          <w:color w:val="000000"/>
          <w:sz w:val="30"/>
          <w:szCs w:val="30"/>
        </w:rPr>
        <w:t>Peltier</w:t>
      </w:r>
      <w:proofErr w:type="spellEnd"/>
      <w:r w:rsidRPr="002077F1">
        <w:rPr>
          <w:rFonts w:ascii="Times New Roman" w:eastAsia="Times New Roman" w:hAnsi="Times New Roman" w:cs="Times New Roman"/>
          <w:color w:val="000000"/>
          <w:sz w:val="30"/>
          <w:szCs w:val="30"/>
        </w:rPr>
        <w:t xml:space="preserve"> diode, Gunn diode, and so on. On a special case, this article discuss about Gunn diode’s working, characteristics and applications.</w:t>
      </w:r>
    </w:p>
    <w:p w:rsidR="00362D24" w:rsidRPr="002077F1" w:rsidRDefault="00362D24" w:rsidP="00362D24">
      <w:pPr>
        <w:shd w:val="clear" w:color="auto" w:fill="FFFFFF"/>
        <w:spacing w:after="0" w:line="240" w:lineRule="auto"/>
        <w:jc w:val="center"/>
        <w:rPr>
          <w:rFonts w:ascii="Times New Roman" w:eastAsia="Times New Roman" w:hAnsi="Times New Roman" w:cs="Times New Roman"/>
          <w:color w:val="000000"/>
          <w:sz w:val="30"/>
          <w:szCs w:val="30"/>
        </w:rPr>
      </w:pPr>
      <w:r w:rsidRPr="002077F1">
        <w:rPr>
          <w:rFonts w:ascii="Times New Roman" w:eastAsia="Times New Roman" w:hAnsi="Times New Roman" w:cs="Times New Roman"/>
          <w:noProof/>
          <w:color w:val="1F5B7A"/>
          <w:sz w:val="30"/>
          <w:szCs w:val="30"/>
        </w:rPr>
        <w:drawing>
          <wp:inline distT="0" distB="0" distL="0" distR="0">
            <wp:extent cx="2857500" cy="1571625"/>
            <wp:effectExtent l="19050" t="0" r="0" b="0"/>
            <wp:docPr id="6" name="Picture 5" descr="https://spark.adobe.com/page/1mdGIHzlC9lDk/images/0ed6428a-b094-481a-8420-0f7787d97fff.jpg?asset_id=156f9814-4221-4e65-8c25-bb8f31e3c207&amp;img_etag=46476e2e460f8a710a9b937adcf64f22&amp;size=2560">
              <a:hlinkClick xmlns:a="http://schemas.openxmlformats.org/drawingml/2006/main" r:id="rId2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spark.adobe.com/page/1mdGIHzlC9lDk/images/0ed6428a-b094-481a-8420-0f7787d97fff.jpg?asset_id=156f9814-4221-4e65-8c25-bb8f31e3c207&amp;img_etag=46476e2e460f8a710a9b937adcf64f22&amp;size=2560">
                      <a:hlinkClick r:id="rId24" tgtFrame="&quot;_blank&quot;"/>
                    </pic:cNvPr>
                    <pic:cNvPicPr>
                      <a:picLocks noChangeAspect="1" noChangeArrowheads="1"/>
                    </pic:cNvPicPr>
                  </pic:nvPicPr>
                  <pic:blipFill>
                    <a:blip r:embed="rId25"/>
                    <a:srcRect/>
                    <a:stretch>
                      <a:fillRect/>
                    </a:stretch>
                  </pic:blipFill>
                  <pic:spPr bwMode="auto">
                    <a:xfrm>
                      <a:off x="0" y="0"/>
                      <a:ext cx="2857500" cy="1571625"/>
                    </a:xfrm>
                    <a:prstGeom prst="rect">
                      <a:avLst/>
                    </a:prstGeom>
                    <a:noFill/>
                    <a:ln w="9525">
                      <a:noFill/>
                      <a:miter lim="800000"/>
                      <a:headEnd/>
                      <a:tailEnd/>
                    </a:ln>
                  </pic:spPr>
                </pic:pic>
              </a:graphicData>
            </a:graphic>
          </wp:inline>
        </w:drawing>
      </w:r>
    </w:p>
    <w:p w:rsidR="00362D24" w:rsidRPr="002077F1" w:rsidRDefault="00362D24" w:rsidP="00362D24">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b/>
          <w:bCs/>
          <w:color w:val="000000"/>
          <w:sz w:val="30"/>
          <w:szCs w:val="30"/>
        </w:rPr>
        <w:t>What is a Gunn Diode?</w:t>
      </w:r>
    </w:p>
    <w:p w:rsidR="00362D24" w:rsidRPr="002077F1" w:rsidRDefault="00362D24" w:rsidP="00362D24">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color w:val="000000"/>
          <w:sz w:val="30"/>
          <w:szCs w:val="30"/>
        </w:rPr>
        <w:t>A Gunn Diode is considered as a type of diode even though it does not contain any typical PN diode junction like the other diodes, but it consists of two electrodes. This diode is also called as a Transferred Electronic Device. This diode is a negative differential resistance device, which is frequently used as a low-power oscillator to generate microwaves. It consists of only N-type semiconductor in which electrons are the majority charge carriers. To generate short radio waves such as microwaves, it utilizes the Gunn Effect.</w:t>
      </w:r>
    </w:p>
    <w:p w:rsidR="00362D24" w:rsidRPr="002077F1" w:rsidRDefault="00362D24" w:rsidP="00362D24">
      <w:pPr>
        <w:shd w:val="clear" w:color="auto" w:fill="FFFFFF"/>
        <w:spacing w:after="0" w:line="240" w:lineRule="auto"/>
        <w:jc w:val="center"/>
        <w:rPr>
          <w:rFonts w:ascii="Times New Roman" w:eastAsia="Times New Roman" w:hAnsi="Times New Roman" w:cs="Times New Roman"/>
          <w:color w:val="000000"/>
          <w:sz w:val="30"/>
          <w:szCs w:val="30"/>
        </w:rPr>
      </w:pPr>
      <w:r w:rsidRPr="002077F1">
        <w:rPr>
          <w:rFonts w:ascii="Times New Roman" w:eastAsia="Times New Roman" w:hAnsi="Times New Roman" w:cs="Times New Roman"/>
          <w:noProof/>
          <w:color w:val="529FC6"/>
          <w:sz w:val="30"/>
          <w:szCs w:val="30"/>
        </w:rPr>
        <w:drawing>
          <wp:inline distT="0" distB="0" distL="0" distR="0">
            <wp:extent cx="1819275" cy="1504950"/>
            <wp:effectExtent l="19050" t="0" r="9525" b="0"/>
            <wp:docPr id="8" name="Picture 7" descr="https://spark.adobe.com/page/1mdGIHzlC9lDk/images/10471041-0309-4a85-9897-9308a26eeafe.jpg?asset_id=21a89d74-be1b-498a-972c-ed77f1fa9db1&amp;img_etag=3964a7b62b891ac57f3bb8471d2ec07f&amp;size=2560">
              <a:hlinkClick xmlns:a="http://schemas.openxmlformats.org/drawingml/2006/main" r:id="rId2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spark.adobe.com/page/1mdGIHzlC9lDk/images/10471041-0309-4a85-9897-9308a26eeafe.jpg?asset_id=21a89d74-be1b-498a-972c-ed77f1fa9db1&amp;img_etag=3964a7b62b891ac57f3bb8471d2ec07f&amp;size=2560">
                      <a:hlinkClick r:id="rId26" tgtFrame="&quot;_blank&quot;"/>
                    </pic:cNvPr>
                    <pic:cNvPicPr>
                      <a:picLocks noChangeAspect="1" noChangeArrowheads="1"/>
                    </pic:cNvPicPr>
                  </pic:nvPicPr>
                  <pic:blipFill>
                    <a:blip r:embed="rId27"/>
                    <a:srcRect/>
                    <a:stretch>
                      <a:fillRect/>
                    </a:stretch>
                  </pic:blipFill>
                  <pic:spPr bwMode="auto">
                    <a:xfrm>
                      <a:off x="0" y="0"/>
                      <a:ext cx="1819275" cy="1504950"/>
                    </a:xfrm>
                    <a:prstGeom prst="rect">
                      <a:avLst/>
                    </a:prstGeom>
                    <a:noFill/>
                    <a:ln w="9525">
                      <a:noFill/>
                      <a:miter lim="800000"/>
                      <a:headEnd/>
                      <a:tailEnd/>
                    </a:ln>
                  </pic:spPr>
                </pic:pic>
              </a:graphicData>
            </a:graphic>
          </wp:inline>
        </w:drawing>
      </w:r>
    </w:p>
    <w:p w:rsidR="00362D24" w:rsidRPr="002077F1" w:rsidRDefault="00362D24" w:rsidP="00362D24">
      <w:pPr>
        <w:shd w:val="clear" w:color="auto" w:fill="FFFFFF"/>
        <w:spacing w:after="0" w:line="240" w:lineRule="auto"/>
        <w:jc w:val="center"/>
        <w:rPr>
          <w:rFonts w:ascii="Times New Roman" w:eastAsia="Times New Roman" w:hAnsi="Times New Roman" w:cs="Times New Roman"/>
          <w:color w:val="000000"/>
          <w:sz w:val="30"/>
          <w:szCs w:val="30"/>
        </w:rPr>
      </w:pPr>
      <w:r w:rsidRPr="002077F1">
        <w:rPr>
          <w:rFonts w:ascii="Times New Roman" w:eastAsia="Times New Roman" w:hAnsi="Times New Roman" w:cs="Times New Roman"/>
          <w:color w:val="000000"/>
          <w:sz w:val="30"/>
          <w:szCs w:val="30"/>
        </w:rPr>
        <w:t>Gunn Diode Structure</w:t>
      </w:r>
    </w:p>
    <w:p w:rsidR="00362D24" w:rsidRPr="002077F1" w:rsidRDefault="00362D24" w:rsidP="00362D24">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color w:val="000000"/>
          <w:sz w:val="30"/>
          <w:szCs w:val="30"/>
        </w:rPr>
        <w:t xml:space="preserve">The central region shown in the figure is an active region, which </w:t>
      </w:r>
      <w:proofErr w:type="gramStart"/>
      <w:r w:rsidRPr="002077F1">
        <w:rPr>
          <w:rFonts w:ascii="Times New Roman" w:eastAsia="Times New Roman" w:hAnsi="Times New Roman" w:cs="Times New Roman"/>
          <w:color w:val="000000"/>
          <w:sz w:val="30"/>
          <w:szCs w:val="30"/>
        </w:rPr>
        <w:t>is</w:t>
      </w:r>
      <w:proofErr w:type="gramEnd"/>
      <w:r w:rsidRPr="002077F1">
        <w:rPr>
          <w:rFonts w:ascii="Times New Roman" w:eastAsia="Times New Roman" w:hAnsi="Times New Roman" w:cs="Times New Roman"/>
          <w:color w:val="000000"/>
          <w:sz w:val="30"/>
          <w:szCs w:val="30"/>
        </w:rPr>
        <w:t xml:space="preserve"> properly doped N-type </w:t>
      </w:r>
      <w:proofErr w:type="spellStart"/>
      <w:r w:rsidRPr="002077F1">
        <w:rPr>
          <w:rFonts w:ascii="Times New Roman" w:eastAsia="Times New Roman" w:hAnsi="Times New Roman" w:cs="Times New Roman"/>
          <w:color w:val="000000"/>
          <w:sz w:val="30"/>
          <w:szCs w:val="30"/>
        </w:rPr>
        <w:t>GaAs</w:t>
      </w:r>
      <w:proofErr w:type="spellEnd"/>
      <w:r w:rsidRPr="002077F1">
        <w:rPr>
          <w:rFonts w:ascii="Times New Roman" w:eastAsia="Times New Roman" w:hAnsi="Times New Roman" w:cs="Times New Roman"/>
          <w:color w:val="000000"/>
          <w:sz w:val="30"/>
          <w:szCs w:val="30"/>
        </w:rPr>
        <w:t xml:space="preserve"> and epitaxial layer with a thickness of around 8 to 10 </w:t>
      </w:r>
    </w:p>
    <w:p w:rsidR="00362D24" w:rsidRPr="002077F1" w:rsidRDefault="00362D24" w:rsidP="00362D24">
      <w:pPr>
        <w:shd w:val="clear" w:color="auto" w:fill="FFFFFF"/>
        <w:spacing w:after="240" w:line="240" w:lineRule="auto"/>
        <w:rPr>
          <w:rFonts w:ascii="Times New Roman" w:eastAsia="Times New Roman" w:hAnsi="Times New Roman" w:cs="Times New Roman"/>
          <w:color w:val="000000"/>
          <w:sz w:val="30"/>
          <w:szCs w:val="30"/>
        </w:rPr>
      </w:pPr>
      <w:proofErr w:type="gramStart"/>
      <w:r w:rsidRPr="002077F1">
        <w:rPr>
          <w:rFonts w:ascii="Times New Roman" w:eastAsia="Times New Roman" w:hAnsi="Times New Roman" w:cs="Times New Roman"/>
          <w:color w:val="000000"/>
          <w:sz w:val="30"/>
          <w:szCs w:val="30"/>
        </w:rPr>
        <w:lastRenderedPageBreak/>
        <w:t>micrometers</w:t>
      </w:r>
      <w:proofErr w:type="gramEnd"/>
      <w:r w:rsidRPr="002077F1">
        <w:rPr>
          <w:rFonts w:ascii="Times New Roman" w:eastAsia="Times New Roman" w:hAnsi="Times New Roman" w:cs="Times New Roman"/>
          <w:color w:val="000000"/>
          <w:sz w:val="30"/>
          <w:szCs w:val="30"/>
        </w:rPr>
        <w:t xml:space="preserve">. The active region is sandwiched between the two regions having the </w:t>
      </w:r>
      <w:proofErr w:type="spellStart"/>
      <w:r w:rsidRPr="002077F1">
        <w:rPr>
          <w:rFonts w:ascii="Times New Roman" w:eastAsia="Times New Roman" w:hAnsi="Times New Roman" w:cs="Times New Roman"/>
          <w:color w:val="000000"/>
          <w:sz w:val="30"/>
          <w:szCs w:val="30"/>
        </w:rPr>
        <w:t>Ohmic</w:t>
      </w:r>
      <w:proofErr w:type="spellEnd"/>
      <w:r w:rsidRPr="002077F1">
        <w:rPr>
          <w:rFonts w:ascii="Times New Roman" w:eastAsia="Times New Roman" w:hAnsi="Times New Roman" w:cs="Times New Roman"/>
          <w:color w:val="000000"/>
          <w:sz w:val="30"/>
          <w:szCs w:val="30"/>
        </w:rPr>
        <w:t xml:space="preserve"> contacts. A heat sink is provided to avoid overheating and premature failure of the diode and to maintain thermal limits.</w:t>
      </w:r>
    </w:p>
    <w:p w:rsidR="00362D24" w:rsidRPr="002077F1" w:rsidRDefault="00362D24" w:rsidP="00362D24">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color w:val="000000"/>
          <w:sz w:val="30"/>
          <w:szCs w:val="30"/>
        </w:rPr>
        <w:t>For the construction of these diodes, only N-type material is used, which is due to the transferred electron effect applicable only to N-type materials and is not applicable to the P-type materials. The frequency can be varied by varying the thickness of the active layer while doping.</w:t>
      </w:r>
    </w:p>
    <w:p w:rsidR="00362D24" w:rsidRPr="002077F1" w:rsidRDefault="00362D24" w:rsidP="00362D24">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b/>
          <w:bCs/>
          <w:color w:val="000000"/>
          <w:sz w:val="30"/>
          <w:szCs w:val="30"/>
        </w:rPr>
        <w:t>Gunn Effect</w:t>
      </w:r>
    </w:p>
    <w:p w:rsidR="00362D24" w:rsidRPr="002077F1" w:rsidRDefault="00362D24" w:rsidP="00362D24">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color w:val="000000"/>
          <w:sz w:val="30"/>
          <w:szCs w:val="30"/>
        </w:rPr>
        <w:t xml:space="preserve">It was invented by John </w:t>
      </w:r>
      <w:proofErr w:type="spellStart"/>
      <w:r w:rsidRPr="002077F1">
        <w:rPr>
          <w:rFonts w:ascii="Times New Roman" w:eastAsia="Times New Roman" w:hAnsi="Times New Roman" w:cs="Times New Roman"/>
          <w:color w:val="000000"/>
          <w:sz w:val="30"/>
          <w:szCs w:val="30"/>
        </w:rPr>
        <w:t>Battiscombe</w:t>
      </w:r>
      <w:proofErr w:type="spellEnd"/>
      <w:r w:rsidRPr="002077F1">
        <w:rPr>
          <w:rFonts w:ascii="Times New Roman" w:eastAsia="Times New Roman" w:hAnsi="Times New Roman" w:cs="Times New Roman"/>
          <w:color w:val="000000"/>
          <w:sz w:val="30"/>
          <w:szCs w:val="30"/>
        </w:rPr>
        <w:t xml:space="preserve"> Gunn in 1960s; after his experiments on </w:t>
      </w:r>
      <w:proofErr w:type="spellStart"/>
      <w:r w:rsidRPr="002077F1">
        <w:rPr>
          <w:rFonts w:ascii="Times New Roman" w:eastAsia="Times New Roman" w:hAnsi="Times New Roman" w:cs="Times New Roman"/>
          <w:color w:val="000000"/>
          <w:sz w:val="30"/>
          <w:szCs w:val="30"/>
        </w:rPr>
        <w:t>GaAs</w:t>
      </w:r>
      <w:proofErr w:type="spellEnd"/>
      <w:r w:rsidRPr="002077F1">
        <w:rPr>
          <w:rFonts w:ascii="Times New Roman" w:eastAsia="Times New Roman" w:hAnsi="Times New Roman" w:cs="Times New Roman"/>
          <w:color w:val="000000"/>
          <w:sz w:val="30"/>
          <w:szCs w:val="30"/>
        </w:rPr>
        <w:t xml:space="preserve"> (Gallium Arsenide), he observed a noise in his experiments’ results and owed this to the generation of electrical oscillations at microwave frequencies by a steady electric field with a magnitude greater than the threshold value. It was named as Gunn Effect after this had been discovered by John </w:t>
      </w:r>
      <w:proofErr w:type="spellStart"/>
      <w:r w:rsidRPr="002077F1">
        <w:rPr>
          <w:rFonts w:ascii="Times New Roman" w:eastAsia="Times New Roman" w:hAnsi="Times New Roman" w:cs="Times New Roman"/>
          <w:color w:val="000000"/>
          <w:sz w:val="30"/>
          <w:szCs w:val="30"/>
        </w:rPr>
        <w:t>Battiscombe</w:t>
      </w:r>
      <w:proofErr w:type="spellEnd"/>
      <w:r w:rsidRPr="002077F1">
        <w:rPr>
          <w:rFonts w:ascii="Times New Roman" w:eastAsia="Times New Roman" w:hAnsi="Times New Roman" w:cs="Times New Roman"/>
          <w:color w:val="000000"/>
          <w:sz w:val="30"/>
          <w:szCs w:val="30"/>
        </w:rPr>
        <w:t xml:space="preserve"> Gunn.</w:t>
      </w:r>
    </w:p>
    <w:p w:rsidR="00362D24" w:rsidRPr="002077F1" w:rsidRDefault="00362D24" w:rsidP="00362D24">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color w:val="000000"/>
          <w:sz w:val="30"/>
          <w:szCs w:val="30"/>
        </w:rPr>
        <w:t>The Gunn Effect can be defined as generation of microwave power (power with microwave frequencies of around a few GHz) whenever the voltage applied to a semiconductor device exceeds the critical voltage value or threshold voltage value.</w:t>
      </w:r>
    </w:p>
    <w:p w:rsidR="00362D24" w:rsidRPr="002077F1" w:rsidRDefault="00362D24" w:rsidP="00362D24">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b/>
          <w:bCs/>
          <w:color w:val="000000"/>
          <w:sz w:val="30"/>
          <w:szCs w:val="30"/>
        </w:rPr>
        <w:t>Gunn Diode Oscillator</w:t>
      </w:r>
    </w:p>
    <w:p w:rsidR="00362D24" w:rsidRPr="002077F1" w:rsidRDefault="00362D24" w:rsidP="00362D24">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color w:val="000000"/>
          <w:sz w:val="30"/>
          <w:szCs w:val="30"/>
        </w:rPr>
        <w:t>Gunn diodes are used to build oscillators for generating microwaves with frequencies ranging from 10 GHz to THz. It is a Negative Differential Resistance device – also called as transferred electron device oscillator – which is a tuned circuit consisting of Gunn diode with DC bias voltage applied to it. And, this is termed as biasing the diode into negative resistance region.</w:t>
      </w:r>
    </w:p>
    <w:p w:rsidR="00362D24" w:rsidRPr="002077F1" w:rsidRDefault="00362D24" w:rsidP="00362D24">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color w:val="000000"/>
          <w:sz w:val="30"/>
          <w:szCs w:val="30"/>
        </w:rPr>
        <w:t>Due to this, the total differential resistance of the circuit becomes zero as the negative resistance of the diode cancels with the positive resistance of the circuit resulting in the generation of oscillations.</w:t>
      </w:r>
    </w:p>
    <w:p w:rsidR="00362D24" w:rsidRPr="002077F1" w:rsidRDefault="00362D24" w:rsidP="00362D24">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b/>
          <w:bCs/>
          <w:color w:val="000000"/>
          <w:sz w:val="30"/>
          <w:szCs w:val="30"/>
        </w:rPr>
        <w:t>Gunn Diode’s Working</w:t>
      </w:r>
    </w:p>
    <w:p w:rsidR="00362D24" w:rsidRPr="002077F1" w:rsidRDefault="00362D24" w:rsidP="00362D24">
      <w:pPr>
        <w:shd w:val="clear" w:color="auto" w:fill="FFFFFF"/>
        <w:spacing w:after="240"/>
        <w:rPr>
          <w:rFonts w:ascii="Times New Roman" w:eastAsia="Times New Roman" w:hAnsi="Times New Roman" w:cs="Times New Roman"/>
          <w:color w:val="000000"/>
          <w:sz w:val="30"/>
          <w:szCs w:val="30"/>
        </w:rPr>
      </w:pPr>
      <w:r w:rsidRPr="002077F1">
        <w:rPr>
          <w:rFonts w:ascii="Times New Roman" w:eastAsia="Times New Roman" w:hAnsi="Times New Roman" w:cs="Times New Roman"/>
          <w:color w:val="000000"/>
          <w:sz w:val="30"/>
          <w:szCs w:val="30"/>
        </w:rPr>
        <w:t xml:space="preserve">This diode is made of a single piece of N-type semiconductor such as Gallium Arsenide and </w:t>
      </w:r>
      <w:proofErr w:type="spellStart"/>
      <w:proofErr w:type="gramStart"/>
      <w:r w:rsidRPr="002077F1">
        <w:rPr>
          <w:rFonts w:ascii="Times New Roman" w:eastAsia="Times New Roman" w:hAnsi="Times New Roman" w:cs="Times New Roman"/>
          <w:color w:val="000000"/>
          <w:sz w:val="30"/>
          <w:szCs w:val="30"/>
        </w:rPr>
        <w:t>InP</w:t>
      </w:r>
      <w:proofErr w:type="spellEnd"/>
      <w:proofErr w:type="gramEnd"/>
      <w:r w:rsidRPr="002077F1">
        <w:rPr>
          <w:rFonts w:ascii="Times New Roman" w:eastAsia="Times New Roman" w:hAnsi="Times New Roman" w:cs="Times New Roman"/>
          <w:color w:val="000000"/>
          <w:sz w:val="30"/>
          <w:szCs w:val="30"/>
        </w:rPr>
        <w:t xml:space="preserve"> (Indium </w:t>
      </w:r>
      <w:proofErr w:type="spellStart"/>
      <w:r w:rsidRPr="002077F1">
        <w:rPr>
          <w:rFonts w:ascii="Times New Roman" w:eastAsia="Times New Roman" w:hAnsi="Times New Roman" w:cs="Times New Roman"/>
          <w:color w:val="000000"/>
          <w:sz w:val="30"/>
          <w:szCs w:val="30"/>
        </w:rPr>
        <w:t>Phosphide</w:t>
      </w:r>
      <w:proofErr w:type="spellEnd"/>
      <w:r w:rsidRPr="002077F1">
        <w:rPr>
          <w:rFonts w:ascii="Times New Roman" w:eastAsia="Times New Roman" w:hAnsi="Times New Roman" w:cs="Times New Roman"/>
          <w:color w:val="000000"/>
          <w:sz w:val="30"/>
          <w:szCs w:val="30"/>
        </w:rPr>
        <w:t xml:space="preserve">). </w:t>
      </w:r>
      <w:proofErr w:type="spellStart"/>
      <w:r w:rsidRPr="002077F1">
        <w:rPr>
          <w:rFonts w:ascii="Times New Roman" w:eastAsia="Times New Roman" w:hAnsi="Times New Roman" w:cs="Times New Roman"/>
          <w:color w:val="000000"/>
          <w:sz w:val="30"/>
          <w:szCs w:val="30"/>
        </w:rPr>
        <w:t>GaAs</w:t>
      </w:r>
      <w:proofErr w:type="spellEnd"/>
      <w:r w:rsidRPr="002077F1">
        <w:rPr>
          <w:rFonts w:ascii="Times New Roman" w:eastAsia="Times New Roman" w:hAnsi="Times New Roman" w:cs="Times New Roman"/>
          <w:color w:val="000000"/>
          <w:sz w:val="30"/>
          <w:szCs w:val="30"/>
        </w:rPr>
        <w:t xml:space="preserve"> and some other </w:t>
      </w:r>
      <w:r w:rsidRPr="002077F1">
        <w:rPr>
          <w:rFonts w:ascii="Times New Roman" w:eastAsia="Times New Roman" w:hAnsi="Times New Roman" w:cs="Times New Roman"/>
          <w:color w:val="000000"/>
          <w:sz w:val="30"/>
          <w:szCs w:val="30"/>
        </w:rPr>
        <w:lastRenderedPageBreak/>
        <w:t xml:space="preserve">semiconductor materials have one extra-energy band in their electronic band structure instead of having only two energy bands, viz. valence band and conduction band like normal semiconductor materials. These </w:t>
      </w:r>
      <w:proofErr w:type="spellStart"/>
      <w:r w:rsidRPr="002077F1">
        <w:rPr>
          <w:rFonts w:ascii="Times New Roman" w:eastAsia="Times New Roman" w:hAnsi="Times New Roman" w:cs="Times New Roman"/>
          <w:color w:val="000000"/>
          <w:sz w:val="30"/>
          <w:szCs w:val="30"/>
        </w:rPr>
        <w:t>GaAs</w:t>
      </w:r>
      <w:proofErr w:type="spellEnd"/>
      <w:r w:rsidRPr="002077F1">
        <w:rPr>
          <w:rFonts w:ascii="Times New Roman" w:eastAsia="Times New Roman" w:hAnsi="Times New Roman" w:cs="Times New Roman"/>
          <w:color w:val="000000"/>
          <w:sz w:val="30"/>
          <w:szCs w:val="30"/>
        </w:rPr>
        <w:t xml:space="preserve"> and some other semiconductor materials consist of three energy bands, and this extra third band is empty at initial stage </w:t>
      </w:r>
      <w:proofErr w:type="gramStart"/>
      <w:r w:rsidRPr="002077F1">
        <w:rPr>
          <w:rFonts w:ascii="Times New Roman" w:eastAsia="Times New Roman" w:hAnsi="Times New Roman" w:cs="Times New Roman"/>
          <w:color w:val="000000"/>
          <w:sz w:val="30"/>
          <w:szCs w:val="30"/>
        </w:rPr>
        <w:t>If</w:t>
      </w:r>
      <w:proofErr w:type="gramEnd"/>
      <w:r w:rsidRPr="002077F1">
        <w:rPr>
          <w:rFonts w:ascii="Times New Roman" w:eastAsia="Times New Roman" w:hAnsi="Times New Roman" w:cs="Times New Roman"/>
          <w:color w:val="000000"/>
          <w:sz w:val="30"/>
          <w:szCs w:val="30"/>
        </w:rPr>
        <w:t xml:space="preserve"> a voltage is applied to this device, then most of the applied voltage appears across the active region. The electrons from the conduction band having negligible electrical resistivity are transferred into the third band because these electrons are scattered by the applied voltage. The third band of </w:t>
      </w:r>
      <w:proofErr w:type="spellStart"/>
      <w:r w:rsidRPr="002077F1">
        <w:rPr>
          <w:rFonts w:ascii="Times New Roman" w:eastAsia="Times New Roman" w:hAnsi="Times New Roman" w:cs="Times New Roman"/>
          <w:color w:val="000000"/>
          <w:sz w:val="30"/>
          <w:szCs w:val="30"/>
        </w:rPr>
        <w:t>GaAs</w:t>
      </w:r>
      <w:proofErr w:type="spellEnd"/>
      <w:r w:rsidRPr="002077F1">
        <w:rPr>
          <w:rFonts w:ascii="Times New Roman" w:eastAsia="Times New Roman" w:hAnsi="Times New Roman" w:cs="Times New Roman"/>
          <w:color w:val="000000"/>
          <w:sz w:val="30"/>
          <w:szCs w:val="30"/>
        </w:rPr>
        <w:t xml:space="preserve"> has mobility which is less than that of the conduction band.</w:t>
      </w:r>
    </w:p>
    <w:p w:rsidR="00362D24" w:rsidRPr="002077F1" w:rsidRDefault="00362D24" w:rsidP="00362D24">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color w:val="000000"/>
          <w:sz w:val="30"/>
          <w:szCs w:val="30"/>
        </w:rPr>
        <w:t>Because of this, an increase in the forward voltage increases the field strength (for field strengths where applied voltage is greater than the threshold voltage value)</w:t>
      </w:r>
      <w:proofErr w:type="gramStart"/>
      <w:r w:rsidRPr="002077F1">
        <w:rPr>
          <w:rFonts w:ascii="Times New Roman" w:eastAsia="Times New Roman" w:hAnsi="Times New Roman" w:cs="Times New Roman"/>
          <w:color w:val="000000"/>
          <w:sz w:val="30"/>
          <w:szCs w:val="30"/>
        </w:rPr>
        <w:t>,</w:t>
      </w:r>
      <w:proofErr w:type="gramEnd"/>
      <w:r w:rsidRPr="002077F1">
        <w:rPr>
          <w:rFonts w:ascii="Times New Roman" w:eastAsia="Times New Roman" w:hAnsi="Times New Roman" w:cs="Times New Roman"/>
          <w:color w:val="000000"/>
          <w:sz w:val="30"/>
          <w:szCs w:val="30"/>
        </w:rPr>
        <w:t xml:space="preserve"> then the number of electrons reaching the state at which the effective mass increases by decreasing their velocity, and thus, the current will decrease.</w:t>
      </w:r>
    </w:p>
    <w:p w:rsidR="00362D24" w:rsidRPr="002077F1" w:rsidRDefault="00362D24" w:rsidP="00362D24">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color w:val="000000"/>
          <w:sz w:val="30"/>
          <w:szCs w:val="30"/>
        </w:rPr>
        <w:t>Thus, if the field strength is increased, then the drift velocity will decrease; this creates a negative incremental resistance region in V-I relationship. Thus, increase in the voltage will increase the resistance by creating a slice at the cathode and reaches the anode. But, to maintain a constant voltage, a new slice is created at the cathode. Similarly, if the voltage decreases, then the resistance will decrease by extinguishing any existing slice.</w:t>
      </w:r>
    </w:p>
    <w:p w:rsidR="00362D24" w:rsidRPr="002077F1" w:rsidRDefault="00362D24" w:rsidP="00362D24">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hAnsi="Times New Roman" w:cs="Times New Roman"/>
          <w:noProof/>
        </w:rPr>
        <w:drawing>
          <wp:inline distT="0" distB="0" distL="0" distR="0">
            <wp:extent cx="2857500" cy="1724025"/>
            <wp:effectExtent l="19050" t="0" r="0" b="0"/>
            <wp:docPr id="10" name="Picture 9" descr="https://spark.adobe.com/page/1mdGIHzlC9lDk/images/e61ee262-60da-41a6-a0a6-2043f248dfed.jpg?asset_id=39781969-7704-40c8-9982-85b121815625&amp;img_etag=489eccea62b1fc644e034ab5d9d58b97&amp;size=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spark.adobe.com/page/1mdGIHzlC9lDk/images/e61ee262-60da-41a6-a0a6-2043f248dfed.jpg?asset_id=39781969-7704-40c8-9982-85b121815625&amp;img_etag=489eccea62b1fc644e034ab5d9d58b97&amp;size=2560"/>
                    <pic:cNvPicPr>
                      <a:picLocks noChangeAspect="1" noChangeArrowheads="1"/>
                    </pic:cNvPicPr>
                  </pic:nvPicPr>
                  <pic:blipFill>
                    <a:blip r:embed="rId28"/>
                    <a:srcRect/>
                    <a:stretch>
                      <a:fillRect/>
                    </a:stretch>
                  </pic:blipFill>
                  <pic:spPr bwMode="auto">
                    <a:xfrm>
                      <a:off x="0" y="0"/>
                      <a:ext cx="2857500" cy="1724025"/>
                    </a:xfrm>
                    <a:prstGeom prst="rect">
                      <a:avLst/>
                    </a:prstGeom>
                    <a:noFill/>
                    <a:ln w="9525">
                      <a:noFill/>
                      <a:miter lim="800000"/>
                      <a:headEnd/>
                      <a:tailEnd/>
                    </a:ln>
                  </pic:spPr>
                </pic:pic>
              </a:graphicData>
            </a:graphic>
          </wp:inline>
        </w:drawing>
      </w:r>
    </w:p>
    <w:p w:rsidR="00362D24" w:rsidRPr="002077F1" w:rsidRDefault="00362D24" w:rsidP="00362D24">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color w:val="000000"/>
          <w:sz w:val="30"/>
          <w:szCs w:val="30"/>
        </w:rPr>
        <w:t>The current-voltage relationship characteristics of a Gunn diode are shown in the above graph with its negative resistance region. These characteristics are similar to the characteristics of the tunnel diode.</w:t>
      </w:r>
    </w:p>
    <w:p w:rsidR="00362D24" w:rsidRPr="002077F1" w:rsidRDefault="00362D24" w:rsidP="00362D24">
      <w:pPr>
        <w:shd w:val="clear" w:color="auto" w:fill="FFFFFF"/>
        <w:spacing w:after="240" w:line="240" w:lineRule="auto"/>
        <w:rPr>
          <w:rFonts w:ascii="Times New Roman" w:eastAsia="Times New Roman" w:hAnsi="Times New Roman" w:cs="Times New Roman"/>
          <w:color w:val="000000"/>
          <w:sz w:val="30"/>
          <w:szCs w:val="30"/>
        </w:rPr>
      </w:pPr>
      <w:r w:rsidRPr="002077F1">
        <w:rPr>
          <w:rFonts w:ascii="Times New Roman" w:eastAsia="Times New Roman" w:hAnsi="Times New Roman" w:cs="Times New Roman"/>
          <w:color w:val="000000"/>
          <w:sz w:val="30"/>
          <w:szCs w:val="30"/>
        </w:rPr>
        <w:lastRenderedPageBreak/>
        <w:t xml:space="preserve">As shown in the above graph, initially the current starts increasing in this diode, but after reaching a certain voltage level (at a specified voltage value called as threshold voltage value), the current decreases before increasing again. The region where the current falls is termed as a negative resistance </w:t>
      </w:r>
      <w:proofErr w:type="gramStart"/>
      <w:r w:rsidRPr="002077F1">
        <w:rPr>
          <w:rFonts w:ascii="Times New Roman" w:eastAsia="Times New Roman" w:hAnsi="Times New Roman" w:cs="Times New Roman"/>
          <w:color w:val="000000"/>
          <w:sz w:val="30"/>
          <w:szCs w:val="30"/>
        </w:rPr>
        <w:t>region,</w:t>
      </w:r>
      <w:proofErr w:type="gramEnd"/>
      <w:r w:rsidRPr="002077F1">
        <w:rPr>
          <w:rFonts w:ascii="Times New Roman" w:eastAsia="Times New Roman" w:hAnsi="Times New Roman" w:cs="Times New Roman"/>
          <w:color w:val="000000"/>
          <w:sz w:val="30"/>
          <w:szCs w:val="30"/>
        </w:rPr>
        <w:t xml:space="preserve"> and due to this it oscillates. In this negative resistance region, this diode acts as both oscillator and amplifier, as in this region, the diode is enabled to amplify signals.</w:t>
      </w:r>
    </w:p>
    <w:p w:rsidR="00362D24" w:rsidRPr="002077F1" w:rsidRDefault="00362D24" w:rsidP="00362D24">
      <w:pPr>
        <w:shd w:val="clear" w:color="auto" w:fill="FFFFFF"/>
        <w:spacing w:after="240" w:line="240" w:lineRule="auto"/>
        <w:rPr>
          <w:rFonts w:ascii="Times New Roman" w:eastAsia="Times New Roman" w:hAnsi="Times New Roman" w:cs="Times New Roman"/>
          <w:color w:val="000000"/>
          <w:sz w:val="30"/>
          <w:szCs w:val="30"/>
        </w:rPr>
      </w:pPr>
    </w:p>
    <w:p w:rsidR="00362D24" w:rsidRPr="002077F1" w:rsidRDefault="00362D24" w:rsidP="00362D24">
      <w:pPr>
        <w:shd w:val="clear" w:color="auto" w:fill="FFFFFF"/>
        <w:spacing w:after="240" w:line="240" w:lineRule="auto"/>
        <w:rPr>
          <w:rFonts w:ascii="Times New Roman" w:eastAsia="Times New Roman" w:hAnsi="Times New Roman" w:cs="Times New Roman"/>
          <w:color w:val="000000"/>
          <w:sz w:val="30"/>
          <w:szCs w:val="30"/>
        </w:rPr>
      </w:pPr>
    </w:p>
    <w:p w:rsidR="00BC1BF9" w:rsidRPr="002077F1" w:rsidRDefault="00BC1BF9" w:rsidP="00BC1BF9">
      <w:pPr>
        <w:shd w:val="clear" w:color="auto" w:fill="FFFFFF"/>
        <w:spacing w:after="240" w:line="240" w:lineRule="auto"/>
        <w:rPr>
          <w:rFonts w:ascii="Times New Roman" w:eastAsia="Times New Roman" w:hAnsi="Times New Roman" w:cs="Times New Roman"/>
          <w:color w:val="000000"/>
          <w:sz w:val="30"/>
          <w:szCs w:val="30"/>
        </w:rPr>
      </w:pPr>
    </w:p>
    <w:p w:rsidR="00BC1BF9" w:rsidRPr="002077F1" w:rsidRDefault="00BC1BF9" w:rsidP="00BC1BF9">
      <w:pPr>
        <w:shd w:val="clear" w:color="auto" w:fill="FFFFFF"/>
        <w:spacing w:after="240" w:line="240" w:lineRule="auto"/>
        <w:rPr>
          <w:rFonts w:ascii="Times New Roman" w:eastAsia="Times New Roman" w:hAnsi="Times New Roman" w:cs="Times New Roman"/>
          <w:color w:val="000000"/>
          <w:sz w:val="30"/>
          <w:szCs w:val="30"/>
        </w:rPr>
      </w:pPr>
    </w:p>
    <w:p w:rsidR="00BC1BF9" w:rsidRPr="002077F1" w:rsidRDefault="00BC1BF9" w:rsidP="00BC1BF9">
      <w:pPr>
        <w:shd w:val="clear" w:color="auto" w:fill="FFFFFF"/>
        <w:spacing w:after="240" w:line="240" w:lineRule="auto"/>
        <w:rPr>
          <w:rFonts w:ascii="Times New Roman" w:eastAsia="Times New Roman" w:hAnsi="Times New Roman" w:cs="Times New Roman"/>
          <w:color w:val="000000"/>
          <w:sz w:val="30"/>
          <w:szCs w:val="30"/>
        </w:rPr>
      </w:pPr>
    </w:p>
    <w:p w:rsidR="00BC1BF9" w:rsidRPr="002077F1" w:rsidRDefault="00BC1BF9" w:rsidP="00BC1BF9">
      <w:pPr>
        <w:shd w:val="clear" w:color="auto" w:fill="FFFFFF"/>
        <w:spacing w:after="240" w:line="240" w:lineRule="auto"/>
        <w:rPr>
          <w:rFonts w:ascii="Times New Roman" w:eastAsia="Times New Roman" w:hAnsi="Times New Roman" w:cs="Times New Roman"/>
          <w:color w:val="000000"/>
          <w:sz w:val="30"/>
          <w:szCs w:val="30"/>
        </w:rPr>
      </w:pPr>
    </w:p>
    <w:p w:rsidR="006A375A" w:rsidRPr="002077F1" w:rsidRDefault="006A375A" w:rsidP="006A375A">
      <w:pPr>
        <w:shd w:val="clear" w:color="auto" w:fill="FFFFFF"/>
        <w:spacing w:after="240" w:line="240" w:lineRule="auto"/>
        <w:rPr>
          <w:rFonts w:ascii="Times New Roman" w:eastAsia="Times New Roman" w:hAnsi="Times New Roman" w:cs="Times New Roman"/>
          <w:color w:val="000000"/>
          <w:sz w:val="30"/>
          <w:szCs w:val="30"/>
        </w:rPr>
      </w:pPr>
    </w:p>
    <w:p w:rsidR="006A375A" w:rsidRPr="002077F1" w:rsidRDefault="006A375A" w:rsidP="006A375A">
      <w:pPr>
        <w:shd w:val="clear" w:color="auto" w:fill="FFFFFF"/>
        <w:spacing w:after="240" w:line="240" w:lineRule="auto"/>
        <w:rPr>
          <w:rFonts w:ascii="Times New Roman" w:eastAsia="Times New Roman" w:hAnsi="Times New Roman" w:cs="Times New Roman"/>
          <w:color w:val="000000"/>
          <w:sz w:val="30"/>
          <w:szCs w:val="30"/>
        </w:rPr>
      </w:pPr>
    </w:p>
    <w:p w:rsidR="006A375A" w:rsidRPr="002077F1" w:rsidRDefault="006A375A" w:rsidP="008E441C">
      <w:pPr>
        <w:shd w:val="clear" w:color="auto" w:fill="FFFFFF"/>
        <w:spacing w:after="240" w:line="240" w:lineRule="auto"/>
        <w:rPr>
          <w:rFonts w:ascii="Times New Roman" w:eastAsia="Times New Roman" w:hAnsi="Times New Roman" w:cs="Times New Roman"/>
          <w:color w:val="000000"/>
          <w:sz w:val="30"/>
          <w:szCs w:val="30"/>
        </w:rPr>
      </w:pPr>
    </w:p>
    <w:p w:rsidR="008E441C" w:rsidRPr="002077F1" w:rsidRDefault="008E441C" w:rsidP="008E441C">
      <w:pPr>
        <w:shd w:val="clear" w:color="auto" w:fill="FFFFFF"/>
        <w:spacing w:after="240" w:line="240" w:lineRule="auto"/>
        <w:rPr>
          <w:rFonts w:ascii="Times New Roman" w:eastAsia="Times New Roman" w:hAnsi="Times New Roman" w:cs="Times New Roman"/>
          <w:color w:val="000000"/>
          <w:sz w:val="30"/>
          <w:szCs w:val="30"/>
        </w:rPr>
      </w:pPr>
    </w:p>
    <w:p w:rsidR="008E441C" w:rsidRPr="002077F1" w:rsidRDefault="008E441C" w:rsidP="008E441C">
      <w:pPr>
        <w:shd w:val="clear" w:color="auto" w:fill="FFFFFF"/>
        <w:spacing w:after="240" w:line="240" w:lineRule="auto"/>
        <w:rPr>
          <w:rFonts w:ascii="Times New Roman" w:eastAsia="Times New Roman" w:hAnsi="Times New Roman" w:cs="Times New Roman"/>
          <w:color w:val="000000"/>
          <w:sz w:val="30"/>
          <w:szCs w:val="30"/>
        </w:rPr>
      </w:pPr>
    </w:p>
    <w:p w:rsidR="008E441C" w:rsidRPr="002077F1" w:rsidRDefault="008E441C" w:rsidP="008E441C">
      <w:pPr>
        <w:jc w:val="center"/>
        <w:rPr>
          <w:rFonts w:ascii="Times New Roman" w:hAnsi="Times New Roman" w:cs="Times New Roman"/>
        </w:rPr>
      </w:pPr>
    </w:p>
    <w:sectPr w:rsidR="008E441C" w:rsidRPr="002077F1" w:rsidSect="008F65F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8E441C"/>
    <w:rsid w:val="000242C9"/>
    <w:rsid w:val="00084085"/>
    <w:rsid w:val="000E7027"/>
    <w:rsid w:val="002077F1"/>
    <w:rsid w:val="002C20C2"/>
    <w:rsid w:val="00362D24"/>
    <w:rsid w:val="006A375A"/>
    <w:rsid w:val="007246C1"/>
    <w:rsid w:val="008E441C"/>
    <w:rsid w:val="008F65FD"/>
    <w:rsid w:val="00BC1BF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5F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uto-size-span">
    <w:name w:val="auto-size-span"/>
    <w:basedOn w:val="DefaultParagraphFont"/>
    <w:rsid w:val="008E441C"/>
  </w:style>
  <w:style w:type="paragraph" w:styleId="BalloonText">
    <w:name w:val="Balloon Text"/>
    <w:basedOn w:val="Normal"/>
    <w:link w:val="BalloonTextChar"/>
    <w:uiPriority w:val="99"/>
    <w:semiHidden/>
    <w:unhideWhenUsed/>
    <w:rsid w:val="008E441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441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2655832">
      <w:bodyDiv w:val="1"/>
      <w:marLeft w:val="0"/>
      <w:marRight w:val="0"/>
      <w:marTop w:val="0"/>
      <w:marBottom w:val="0"/>
      <w:divBdr>
        <w:top w:val="none" w:sz="0" w:space="0" w:color="auto"/>
        <w:left w:val="none" w:sz="0" w:space="0" w:color="auto"/>
        <w:bottom w:val="none" w:sz="0" w:space="0" w:color="auto"/>
        <w:right w:val="none" w:sz="0" w:space="0" w:color="auto"/>
      </w:divBdr>
    </w:div>
    <w:div w:id="37894857">
      <w:bodyDiv w:val="1"/>
      <w:marLeft w:val="0"/>
      <w:marRight w:val="0"/>
      <w:marTop w:val="0"/>
      <w:marBottom w:val="0"/>
      <w:divBdr>
        <w:top w:val="none" w:sz="0" w:space="0" w:color="auto"/>
        <w:left w:val="none" w:sz="0" w:space="0" w:color="auto"/>
        <w:bottom w:val="none" w:sz="0" w:space="0" w:color="auto"/>
        <w:right w:val="none" w:sz="0" w:space="0" w:color="auto"/>
      </w:divBdr>
    </w:div>
    <w:div w:id="104154753">
      <w:bodyDiv w:val="1"/>
      <w:marLeft w:val="0"/>
      <w:marRight w:val="0"/>
      <w:marTop w:val="0"/>
      <w:marBottom w:val="0"/>
      <w:divBdr>
        <w:top w:val="none" w:sz="0" w:space="0" w:color="auto"/>
        <w:left w:val="none" w:sz="0" w:space="0" w:color="auto"/>
        <w:bottom w:val="none" w:sz="0" w:space="0" w:color="auto"/>
        <w:right w:val="none" w:sz="0" w:space="0" w:color="auto"/>
      </w:divBdr>
      <w:divsChild>
        <w:div w:id="173350721">
          <w:marLeft w:val="0"/>
          <w:marRight w:val="0"/>
          <w:marTop w:val="0"/>
          <w:marBottom w:val="0"/>
          <w:divBdr>
            <w:top w:val="none" w:sz="0" w:space="0" w:color="auto"/>
            <w:left w:val="none" w:sz="0" w:space="0" w:color="auto"/>
            <w:bottom w:val="none" w:sz="0" w:space="0" w:color="auto"/>
            <w:right w:val="none" w:sz="0" w:space="0" w:color="auto"/>
          </w:divBdr>
        </w:div>
        <w:div w:id="176697748">
          <w:marLeft w:val="0"/>
          <w:marRight w:val="0"/>
          <w:marTop w:val="120"/>
          <w:marBottom w:val="0"/>
          <w:divBdr>
            <w:top w:val="none" w:sz="0" w:space="0" w:color="auto"/>
            <w:left w:val="none" w:sz="0" w:space="0" w:color="auto"/>
            <w:bottom w:val="none" w:sz="0" w:space="0" w:color="auto"/>
            <w:right w:val="none" w:sz="0" w:space="0" w:color="auto"/>
          </w:divBdr>
        </w:div>
      </w:divsChild>
    </w:div>
    <w:div w:id="231889459">
      <w:bodyDiv w:val="1"/>
      <w:marLeft w:val="0"/>
      <w:marRight w:val="0"/>
      <w:marTop w:val="0"/>
      <w:marBottom w:val="0"/>
      <w:divBdr>
        <w:top w:val="none" w:sz="0" w:space="0" w:color="auto"/>
        <w:left w:val="none" w:sz="0" w:space="0" w:color="auto"/>
        <w:bottom w:val="none" w:sz="0" w:space="0" w:color="auto"/>
        <w:right w:val="none" w:sz="0" w:space="0" w:color="auto"/>
      </w:divBdr>
      <w:divsChild>
        <w:div w:id="1762877017">
          <w:marLeft w:val="0"/>
          <w:marRight w:val="0"/>
          <w:marTop w:val="0"/>
          <w:marBottom w:val="0"/>
          <w:divBdr>
            <w:top w:val="none" w:sz="0" w:space="0" w:color="auto"/>
            <w:left w:val="none" w:sz="0" w:space="0" w:color="auto"/>
            <w:bottom w:val="none" w:sz="0" w:space="0" w:color="auto"/>
            <w:right w:val="none" w:sz="0" w:space="0" w:color="auto"/>
          </w:divBdr>
        </w:div>
      </w:divsChild>
    </w:div>
    <w:div w:id="284582612">
      <w:bodyDiv w:val="1"/>
      <w:marLeft w:val="0"/>
      <w:marRight w:val="0"/>
      <w:marTop w:val="0"/>
      <w:marBottom w:val="0"/>
      <w:divBdr>
        <w:top w:val="none" w:sz="0" w:space="0" w:color="auto"/>
        <w:left w:val="none" w:sz="0" w:space="0" w:color="auto"/>
        <w:bottom w:val="none" w:sz="0" w:space="0" w:color="auto"/>
        <w:right w:val="none" w:sz="0" w:space="0" w:color="auto"/>
      </w:divBdr>
    </w:div>
    <w:div w:id="312874788">
      <w:bodyDiv w:val="1"/>
      <w:marLeft w:val="0"/>
      <w:marRight w:val="0"/>
      <w:marTop w:val="0"/>
      <w:marBottom w:val="0"/>
      <w:divBdr>
        <w:top w:val="none" w:sz="0" w:space="0" w:color="auto"/>
        <w:left w:val="none" w:sz="0" w:space="0" w:color="auto"/>
        <w:bottom w:val="none" w:sz="0" w:space="0" w:color="auto"/>
        <w:right w:val="none" w:sz="0" w:space="0" w:color="auto"/>
      </w:divBdr>
    </w:div>
    <w:div w:id="339816163">
      <w:bodyDiv w:val="1"/>
      <w:marLeft w:val="0"/>
      <w:marRight w:val="0"/>
      <w:marTop w:val="0"/>
      <w:marBottom w:val="0"/>
      <w:divBdr>
        <w:top w:val="none" w:sz="0" w:space="0" w:color="auto"/>
        <w:left w:val="none" w:sz="0" w:space="0" w:color="auto"/>
        <w:bottom w:val="none" w:sz="0" w:space="0" w:color="auto"/>
        <w:right w:val="none" w:sz="0" w:space="0" w:color="auto"/>
      </w:divBdr>
    </w:div>
    <w:div w:id="520096720">
      <w:bodyDiv w:val="1"/>
      <w:marLeft w:val="0"/>
      <w:marRight w:val="0"/>
      <w:marTop w:val="0"/>
      <w:marBottom w:val="0"/>
      <w:divBdr>
        <w:top w:val="none" w:sz="0" w:space="0" w:color="auto"/>
        <w:left w:val="none" w:sz="0" w:space="0" w:color="auto"/>
        <w:bottom w:val="none" w:sz="0" w:space="0" w:color="auto"/>
        <w:right w:val="none" w:sz="0" w:space="0" w:color="auto"/>
      </w:divBdr>
      <w:divsChild>
        <w:div w:id="945890748">
          <w:marLeft w:val="0"/>
          <w:marRight w:val="0"/>
          <w:marTop w:val="0"/>
          <w:marBottom w:val="0"/>
          <w:divBdr>
            <w:top w:val="none" w:sz="0" w:space="0" w:color="auto"/>
            <w:left w:val="none" w:sz="0" w:space="0" w:color="auto"/>
            <w:bottom w:val="none" w:sz="0" w:space="0" w:color="auto"/>
            <w:right w:val="none" w:sz="0" w:space="0" w:color="auto"/>
          </w:divBdr>
        </w:div>
      </w:divsChild>
    </w:div>
    <w:div w:id="524516189">
      <w:bodyDiv w:val="1"/>
      <w:marLeft w:val="0"/>
      <w:marRight w:val="0"/>
      <w:marTop w:val="0"/>
      <w:marBottom w:val="0"/>
      <w:divBdr>
        <w:top w:val="none" w:sz="0" w:space="0" w:color="auto"/>
        <w:left w:val="none" w:sz="0" w:space="0" w:color="auto"/>
        <w:bottom w:val="none" w:sz="0" w:space="0" w:color="auto"/>
        <w:right w:val="none" w:sz="0" w:space="0" w:color="auto"/>
      </w:divBdr>
    </w:div>
    <w:div w:id="630093882">
      <w:bodyDiv w:val="1"/>
      <w:marLeft w:val="0"/>
      <w:marRight w:val="0"/>
      <w:marTop w:val="0"/>
      <w:marBottom w:val="0"/>
      <w:divBdr>
        <w:top w:val="none" w:sz="0" w:space="0" w:color="auto"/>
        <w:left w:val="none" w:sz="0" w:space="0" w:color="auto"/>
        <w:bottom w:val="none" w:sz="0" w:space="0" w:color="auto"/>
        <w:right w:val="none" w:sz="0" w:space="0" w:color="auto"/>
      </w:divBdr>
    </w:div>
    <w:div w:id="642738714">
      <w:bodyDiv w:val="1"/>
      <w:marLeft w:val="0"/>
      <w:marRight w:val="0"/>
      <w:marTop w:val="0"/>
      <w:marBottom w:val="0"/>
      <w:divBdr>
        <w:top w:val="none" w:sz="0" w:space="0" w:color="auto"/>
        <w:left w:val="none" w:sz="0" w:space="0" w:color="auto"/>
        <w:bottom w:val="none" w:sz="0" w:space="0" w:color="auto"/>
        <w:right w:val="none" w:sz="0" w:space="0" w:color="auto"/>
      </w:divBdr>
      <w:divsChild>
        <w:div w:id="248464035">
          <w:marLeft w:val="0"/>
          <w:marRight w:val="0"/>
          <w:marTop w:val="120"/>
          <w:marBottom w:val="0"/>
          <w:divBdr>
            <w:top w:val="none" w:sz="0" w:space="0" w:color="auto"/>
            <w:left w:val="none" w:sz="0" w:space="0" w:color="auto"/>
            <w:bottom w:val="none" w:sz="0" w:space="0" w:color="auto"/>
            <w:right w:val="none" w:sz="0" w:space="0" w:color="auto"/>
          </w:divBdr>
        </w:div>
        <w:div w:id="2099131977">
          <w:marLeft w:val="0"/>
          <w:marRight w:val="0"/>
          <w:marTop w:val="0"/>
          <w:marBottom w:val="0"/>
          <w:divBdr>
            <w:top w:val="none" w:sz="0" w:space="0" w:color="auto"/>
            <w:left w:val="none" w:sz="0" w:space="0" w:color="auto"/>
            <w:bottom w:val="none" w:sz="0" w:space="0" w:color="auto"/>
            <w:right w:val="none" w:sz="0" w:space="0" w:color="auto"/>
          </w:divBdr>
        </w:div>
      </w:divsChild>
    </w:div>
    <w:div w:id="646128970">
      <w:bodyDiv w:val="1"/>
      <w:marLeft w:val="0"/>
      <w:marRight w:val="0"/>
      <w:marTop w:val="0"/>
      <w:marBottom w:val="0"/>
      <w:divBdr>
        <w:top w:val="none" w:sz="0" w:space="0" w:color="auto"/>
        <w:left w:val="none" w:sz="0" w:space="0" w:color="auto"/>
        <w:bottom w:val="none" w:sz="0" w:space="0" w:color="auto"/>
        <w:right w:val="none" w:sz="0" w:space="0" w:color="auto"/>
      </w:divBdr>
      <w:divsChild>
        <w:div w:id="1505172289">
          <w:marLeft w:val="0"/>
          <w:marRight w:val="0"/>
          <w:marTop w:val="0"/>
          <w:marBottom w:val="0"/>
          <w:divBdr>
            <w:top w:val="none" w:sz="0" w:space="0" w:color="auto"/>
            <w:left w:val="none" w:sz="0" w:space="0" w:color="auto"/>
            <w:bottom w:val="none" w:sz="0" w:space="0" w:color="auto"/>
            <w:right w:val="none" w:sz="0" w:space="0" w:color="auto"/>
          </w:divBdr>
        </w:div>
        <w:div w:id="524900963">
          <w:marLeft w:val="0"/>
          <w:marRight w:val="0"/>
          <w:marTop w:val="120"/>
          <w:marBottom w:val="0"/>
          <w:divBdr>
            <w:top w:val="none" w:sz="0" w:space="0" w:color="auto"/>
            <w:left w:val="none" w:sz="0" w:space="0" w:color="auto"/>
            <w:bottom w:val="none" w:sz="0" w:space="0" w:color="auto"/>
            <w:right w:val="none" w:sz="0" w:space="0" w:color="auto"/>
          </w:divBdr>
        </w:div>
      </w:divsChild>
    </w:div>
    <w:div w:id="703292784">
      <w:bodyDiv w:val="1"/>
      <w:marLeft w:val="0"/>
      <w:marRight w:val="0"/>
      <w:marTop w:val="0"/>
      <w:marBottom w:val="0"/>
      <w:divBdr>
        <w:top w:val="none" w:sz="0" w:space="0" w:color="auto"/>
        <w:left w:val="none" w:sz="0" w:space="0" w:color="auto"/>
        <w:bottom w:val="none" w:sz="0" w:space="0" w:color="auto"/>
        <w:right w:val="none" w:sz="0" w:space="0" w:color="auto"/>
      </w:divBdr>
    </w:div>
    <w:div w:id="719089901">
      <w:bodyDiv w:val="1"/>
      <w:marLeft w:val="0"/>
      <w:marRight w:val="0"/>
      <w:marTop w:val="0"/>
      <w:marBottom w:val="0"/>
      <w:divBdr>
        <w:top w:val="none" w:sz="0" w:space="0" w:color="auto"/>
        <w:left w:val="none" w:sz="0" w:space="0" w:color="auto"/>
        <w:bottom w:val="none" w:sz="0" w:space="0" w:color="auto"/>
        <w:right w:val="none" w:sz="0" w:space="0" w:color="auto"/>
      </w:divBdr>
    </w:div>
    <w:div w:id="767505970">
      <w:bodyDiv w:val="1"/>
      <w:marLeft w:val="0"/>
      <w:marRight w:val="0"/>
      <w:marTop w:val="0"/>
      <w:marBottom w:val="0"/>
      <w:divBdr>
        <w:top w:val="none" w:sz="0" w:space="0" w:color="auto"/>
        <w:left w:val="none" w:sz="0" w:space="0" w:color="auto"/>
        <w:bottom w:val="none" w:sz="0" w:space="0" w:color="auto"/>
        <w:right w:val="none" w:sz="0" w:space="0" w:color="auto"/>
      </w:divBdr>
      <w:divsChild>
        <w:div w:id="1032343182">
          <w:marLeft w:val="0"/>
          <w:marRight w:val="0"/>
          <w:marTop w:val="0"/>
          <w:marBottom w:val="0"/>
          <w:divBdr>
            <w:top w:val="none" w:sz="0" w:space="0" w:color="auto"/>
            <w:left w:val="none" w:sz="0" w:space="0" w:color="auto"/>
            <w:bottom w:val="none" w:sz="0" w:space="0" w:color="auto"/>
            <w:right w:val="none" w:sz="0" w:space="0" w:color="auto"/>
          </w:divBdr>
        </w:div>
      </w:divsChild>
    </w:div>
    <w:div w:id="778912757">
      <w:bodyDiv w:val="1"/>
      <w:marLeft w:val="0"/>
      <w:marRight w:val="0"/>
      <w:marTop w:val="0"/>
      <w:marBottom w:val="0"/>
      <w:divBdr>
        <w:top w:val="none" w:sz="0" w:space="0" w:color="auto"/>
        <w:left w:val="none" w:sz="0" w:space="0" w:color="auto"/>
        <w:bottom w:val="none" w:sz="0" w:space="0" w:color="auto"/>
        <w:right w:val="none" w:sz="0" w:space="0" w:color="auto"/>
      </w:divBdr>
    </w:div>
    <w:div w:id="832645092">
      <w:bodyDiv w:val="1"/>
      <w:marLeft w:val="0"/>
      <w:marRight w:val="0"/>
      <w:marTop w:val="0"/>
      <w:marBottom w:val="0"/>
      <w:divBdr>
        <w:top w:val="none" w:sz="0" w:space="0" w:color="auto"/>
        <w:left w:val="none" w:sz="0" w:space="0" w:color="auto"/>
        <w:bottom w:val="none" w:sz="0" w:space="0" w:color="auto"/>
        <w:right w:val="none" w:sz="0" w:space="0" w:color="auto"/>
      </w:divBdr>
      <w:divsChild>
        <w:div w:id="1236551846">
          <w:marLeft w:val="0"/>
          <w:marRight w:val="0"/>
          <w:marTop w:val="0"/>
          <w:marBottom w:val="0"/>
          <w:divBdr>
            <w:top w:val="none" w:sz="0" w:space="0" w:color="auto"/>
            <w:left w:val="none" w:sz="0" w:space="0" w:color="auto"/>
            <w:bottom w:val="none" w:sz="0" w:space="0" w:color="auto"/>
            <w:right w:val="none" w:sz="0" w:space="0" w:color="auto"/>
          </w:divBdr>
        </w:div>
      </w:divsChild>
    </w:div>
    <w:div w:id="850876767">
      <w:bodyDiv w:val="1"/>
      <w:marLeft w:val="0"/>
      <w:marRight w:val="0"/>
      <w:marTop w:val="0"/>
      <w:marBottom w:val="0"/>
      <w:divBdr>
        <w:top w:val="none" w:sz="0" w:space="0" w:color="auto"/>
        <w:left w:val="none" w:sz="0" w:space="0" w:color="auto"/>
        <w:bottom w:val="none" w:sz="0" w:space="0" w:color="auto"/>
        <w:right w:val="none" w:sz="0" w:space="0" w:color="auto"/>
      </w:divBdr>
    </w:div>
    <w:div w:id="862060876">
      <w:bodyDiv w:val="1"/>
      <w:marLeft w:val="0"/>
      <w:marRight w:val="0"/>
      <w:marTop w:val="0"/>
      <w:marBottom w:val="0"/>
      <w:divBdr>
        <w:top w:val="none" w:sz="0" w:space="0" w:color="auto"/>
        <w:left w:val="none" w:sz="0" w:space="0" w:color="auto"/>
        <w:bottom w:val="none" w:sz="0" w:space="0" w:color="auto"/>
        <w:right w:val="none" w:sz="0" w:space="0" w:color="auto"/>
      </w:divBdr>
    </w:div>
    <w:div w:id="966930281">
      <w:bodyDiv w:val="1"/>
      <w:marLeft w:val="0"/>
      <w:marRight w:val="0"/>
      <w:marTop w:val="0"/>
      <w:marBottom w:val="0"/>
      <w:divBdr>
        <w:top w:val="none" w:sz="0" w:space="0" w:color="auto"/>
        <w:left w:val="none" w:sz="0" w:space="0" w:color="auto"/>
        <w:bottom w:val="none" w:sz="0" w:space="0" w:color="auto"/>
        <w:right w:val="none" w:sz="0" w:space="0" w:color="auto"/>
      </w:divBdr>
      <w:divsChild>
        <w:div w:id="1689527957">
          <w:marLeft w:val="0"/>
          <w:marRight w:val="0"/>
          <w:marTop w:val="0"/>
          <w:marBottom w:val="0"/>
          <w:divBdr>
            <w:top w:val="none" w:sz="0" w:space="0" w:color="auto"/>
            <w:left w:val="none" w:sz="0" w:space="0" w:color="auto"/>
            <w:bottom w:val="none" w:sz="0" w:space="0" w:color="auto"/>
            <w:right w:val="none" w:sz="0" w:space="0" w:color="auto"/>
          </w:divBdr>
        </w:div>
      </w:divsChild>
    </w:div>
    <w:div w:id="990057386">
      <w:bodyDiv w:val="1"/>
      <w:marLeft w:val="0"/>
      <w:marRight w:val="0"/>
      <w:marTop w:val="0"/>
      <w:marBottom w:val="0"/>
      <w:divBdr>
        <w:top w:val="none" w:sz="0" w:space="0" w:color="auto"/>
        <w:left w:val="none" w:sz="0" w:space="0" w:color="auto"/>
        <w:bottom w:val="none" w:sz="0" w:space="0" w:color="auto"/>
        <w:right w:val="none" w:sz="0" w:space="0" w:color="auto"/>
      </w:divBdr>
      <w:divsChild>
        <w:div w:id="90395662">
          <w:marLeft w:val="0"/>
          <w:marRight w:val="0"/>
          <w:marTop w:val="0"/>
          <w:marBottom w:val="0"/>
          <w:divBdr>
            <w:top w:val="none" w:sz="0" w:space="0" w:color="auto"/>
            <w:left w:val="none" w:sz="0" w:space="0" w:color="auto"/>
            <w:bottom w:val="none" w:sz="0" w:space="0" w:color="auto"/>
            <w:right w:val="none" w:sz="0" w:space="0" w:color="auto"/>
          </w:divBdr>
        </w:div>
      </w:divsChild>
    </w:div>
    <w:div w:id="1004894271">
      <w:bodyDiv w:val="1"/>
      <w:marLeft w:val="0"/>
      <w:marRight w:val="0"/>
      <w:marTop w:val="0"/>
      <w:marBottom w:val="0"/>
      <w:divBdr>
        <w:top w:val="none" w:sz="0" w:space="0" w:color="auto"/>
        <w:left w:val="none" w:sz="0" w:space="0" w:color="auto"/>
        <w:bottom w:val="none" w:sz="0" w:space="0" w:color="auto"/>
        <w:right w:val="none" w:sz="0" w:space="0" w:color="auto"/>
      </w:divBdr>
    </w:div>
    <w:div w:id="1151674851">
      <w:bodyDiv w:val="1"/>
      <w:marLeft w:val="0"/>
      <w:marRight w:val="0"/>
      <w:marTop w:val="0"/>
      <w:marBottom w:val="0"/>
      <w:divBdr>
        <w:top w:val="none" w:sz="0" w:space="0" w:color="auto"/>
        <w:left w:val="none" w:sz="0" w:space="0" w:color="auto"/>
        <w:bottom w:val="none" w:sz="0" w:space="0" w:color="auto"/>
        <w:right w:val="none" w:sz="0" w:space="0" w:color="auto"/>
      </w:divBdr>
      <w:divsChild>
        <w:div w:id="243490377">
          <w:marLeft w:val="0"/>
          <w:marRight w:val="0"/>
          <w:marTop w:val="0"/>
          <w:marBottom w:val="0"/>
          <w:divBdr>
            <w:top w:val="none" w:sz="0" w:space="0" w:color="auto"/>
            <w:left w:val="none" w:sz="0" w:space="0" w:color="auto"/>
            <w:bottom w:val="none" w:sz="0" w:space="0" w:color="auto"/>
            <w:right w:val="none" w:sz="0" w:space="0" w:color="auto"/>
          </w:divBdr>
        </w:div>
      </w:divsChild>
    </w:div>
    <w:div w:id="1167598138">
      <w:bodyDiv w:val="1"/>
      <w:marLeft w:val="0"/>
      <w:marRight w:val="0"/>
      <w:marTop w:val="0"/>
      <w:marBottom w:val="0"/>
      <w:divBdr>
        <w:top w:val="none" w:sz="0" w:space="0" w:color="auto"/>
        <w:left w:val="none" w:sz="0" w:space="0" w:color="auto"/>
        <w:bottom w:val="none" w:sz="0" w:space="0" w:color="auto"/>
        <w:right w:val="none" w:sz="0" w:space="0" w:color="auto"/>
      </w:divBdr>
    </w:div>
    <w:div w:id="1276785958">
      <w:bodyDiv w:val="1"/>
      <w:marLeft w:val="0"/>
      <w:marRight w:val="0"/>
      <w:marTop w:val="0"/>
      <w:marBottom w:val="0"/>
      <w:divBdr>
        <w:top w:val="none" w:sz="0" w:space="0" w:color="auto"/>
        <w:left w:val="none" w:sz="0" w:space="0" w:color="auto"/>
        <w:bottom w:val="none" w:sz="0" w:space="0" w:color="auto"/>
        <w:right w:val="none" w:sz="0" w:space="0" w:color="auto"/>
      </w:divBdr>
    </w:div>
    <w:div w:id="1352730449">
      <w:bodyDiv w:val="1"/>
      <w:marLeft w:val="0"/>
      <w:marRight w:val="0"/>
      <w:marTop w:val="0"/>
      <w:marBottom w:val="0"/>
      <w:divBdr>
        <w:top w:val="none" w:sz="0" w:space="0" w:color="auto"/>
        <w:left w:val="none" w:sz="0" w:space="0" w:color="auto"/>
        <w:bottom w:val="none" w:sz="0" w:space="0" w:color="auto"/>
        <w:right w:val="none" w:sz="0" w:space="0" w:color="auto"/>
      </w:divBdr>
    </w:div>
    <w:div w:id="1380519041">
      <w:bodyDiv w:val="1"/>
      <w:marLeft w:val="0"/>
      <w:marRight w:val="0"/>
      <w:marTop w:val="0"/>
      <w:marBottom w:val="0"/>
      <w:divBdr>
        <w:top w:val="none" w:sz="0" w:space="0" w:color="auto"/>
        <w:left w:val="none" w:sz="0" w:space="0" w:color="auto"/>
        <w:bottom w:val="none" w:sz="0" w:space="0" w:color="auto"/>
        <w:right w:val="none" w:sz="0" w:space="0" w:color="auto"/>
      </w:divBdr>
      <w:divsChild>
        <w:div w:id="1986548063">
          <w:marLeft w:val="0"/>
          <w:marRight w:val="0"/>
          <w:marTop w:val="0"/>
          <w:marBottom w:val="0"/>
          <w:divBdr>
            <w:top w:val="none" w:sz="0" w:space="0" w:color="auto"/>
            <w:left w:val="none" w:sz="0" w:space="0" w:color="auto"/>
            <w:bottom w:val="none" w:sz="0" w:space="0" w:color="auto"/>
            <w:right w:val="none" w:sz="0" w:space="0" w:color="auto"/>
          </w:divBdr>
        </w:div>
        <w:div w:id="1131284556">
          <w:marLeft w:val="0"/>
          <w:marRight w:val="0"/>
          <w:marTop w:val="0"/>
          <w:marBottom w:val="0"/>
          <w:divBdr>
            <w:top w:val="none" w:sz="0" w:space="0" w:color="auto"/>
            <w:left w:val="none" w:sz="0" w:space="0" w:color="auto"/>
            <w:bottom w:val="none" w:sz="0" w:space="0" w:color="auto"/>
            <w:right w:val="none" w:sz="0" w:space="0" w:color="auto"/>
          </w:divBdr>
        </w:div>
      </w:divsChild>
    </w:div>
    <w:div w:id="1429160890">
      <w:bodyDiv w:val="1"/>
      <w:marLeft w:val="0"/>
      <w:marRight w:val="0"/>
      <w:marTop w:val="0"/>
      <w:marBottom w:val="0"/>
      <w:divBdr>
        <w:top w:val="none" w:sz="0" w:space="0" w:color="auto"/>
        <w:left w:val="none" w:sz="0" w:space="0" w:color="auto"/>
        <w:bottom w:val="none" w:sz="0" w:space="0" w:color="auto"/>
        <w:right w:val="none" w:sz="0" w:space="0" w:color="auto"/>
      </w:divBdr>
      <w:divsChild>
        <w:div w:id="1893954840">
          <w:marLeft w:val="0"/>
          <w:marRight w:val="0"/>
          <w:marTop w:val="0"/>
          <w:marBottom w:val="0"/>
          <w:divBdr>
            <w:top w:val="none" w:sz="0" w:space="0" w:color="auto"/>
            <w:left w:val="none" w:sz="0" w:space="0" w:color="auto"/>
            <w:bottom w:val="none" w:sz="0" w:space="0" w:color="auto"/>
            <w:right w:val="none" w:sz="0" w:space="0" w:color="auto"/>
          </w:divBdr>
        </w:div>
      </w:divsChild>
    </w:div>
    <w:div w:id="1434786231">
      <w:bodyDiv w:val="1"/>
      <w:marLeft w:val="0"/>
      <w:marRight w:val="0"/>
      <w:marTop w:val="0"/>
      <w:marBottom w:val="0"/>
      <w:divBdr>
        <w:top w:val="none" w:sz="0" w:space="0" w:color="auto"/>
        <w:left w:val="none" w:sz="0" w:space="0" w:color="auto"/>
        <w:bottom w:val="none" w:sz="0" w:space="0" w:color="auto"/>
        <w:right w:val="none" w:sz="0" w:space="0" w:color="auto"/>
      </w:divBdr>
    </w:div>
    <w:div w:id="1672677124">
      <w:bodyDiv w:val="1"/>
      <w:marLeft w:val="0"/>
      <w:marRight w:val="0"/>
      <w:marTop w:val="0"/>
      <w:marBottom w:val="0"/>
      <w:divBdr>
        <w:top w:val="none" w:sz="0" w:space="0" w:color="auto"/>
        <w:left w:val="none" w:sz="0" w:space="0" w:color="auto"/>
        <w:bottom w:val="none" w:sz="0" w:space="0" w:color="auto"/>
        <w:right w:val="none" w:sz="0" w:space="0" w:color="auto"/>
      </w:divBdr>
    </w:div>
    <w:div w:id="1688017430">
      <w:bodyDiv w:val="1"/>
      <w:marLeft w:val="0"/>
      <w:marRight w:val="0"/>
      <w:marTop w:val="0"/>
      <w:marBottom w:val="0"/>
      <w:divBdr>
        <w:top w:val="none" w:sz="0" w:space="0" w:color="auto"/>
        <w:left w:val="none" w:sz="0" w:space="0" w:color="auto"/>
        <w:bottom w:val="none" w:sz="0" w:space="0" w:color="auto"/>
        <w:right w:val="none" w:sz="0" w:space="0" w:color="auto"/>
      </w:divBdr>
    </w:div>
    <w:div w:id="1801147463">
      <w:bodyDiv w:val="1"/>
      <w:marLeft w:val="0"/>
      <w:marRight w:val="0"/>
      <w:marTop w:val="0"/>
      <w:marBottom w:val="0"/>
      <w:divBdr>
        <w:top w:val="none" w:sz="0" w:space="0" w:color="auto"/>
        <w:left w:val="none" w:sz="0" w:space="0" w:color="auto"/>
        <w:bottom w:val="none" w:sz="0" w:space="0" w:color="auto"/>
        <w:right w:val="none" w:sz="0" w:space="0" w:color="auto"/>
      </w:divBdr>
    </w:div>
    <w:div w:id="2012290743">
      <w:bodyDiv w:val="1"/>
      <w:marLeft w:val="0"/>
      <w:marRight w:val="0"/>
      <w:marTop w:val="0"/>
      <w:marBottom w:val="0"/>
      <w:divBdr>
        <w:top w:val="none" w:sz="0" w:space="0" w:color="auto"/>
        <w:left w:val="none" w:sz="0" w:space="0" w:color="auto"/>
        <w:bottom w:val="none" w:sz="0" w:space="0" w:color="auto"/>
        <w:right w:val="none" w:sz="0" w:space="0" w:color="auto"/>
      </w:divBdr>
    </w:div>
    <w:div w:id="2038578730">
      <w:bodyDiv w:val="1"/>
      <w:marLeft w:val="0"/>
      <w:marRight w:val="0"/>
      <w:marTop w:val="0"/>
      <w:marBottom w:val="0"/>
      <w:divBdr>
        <w:top w:val="none" w:sz="0" w:space="0" w:color="auto"/>
        <w:left w:val="none" w:sz="0" w:space="0" w:color="auto"/>
        <w:bottom w:val="none" w:sz="0" w:space="0" w:color="auto"/>
        <w:right w:val="none" w:sz="0" w:space="0" w:color="auto"/>
      </w:divBdr>
    </w:div>
    <w:div w:id="2059671007">
      <w:bodyDiv w:val="1"/>
      <w:marLeft w:val="0"/>
      <w:marRight w:val="0"/>
      <w:marTop w:val="0"/>
      <w:marBottom w:val="0"/>
      <w:divBdr>
        <w:top w:val="none" w:sz="0" w:space="0" w:color="auto"/>
        <w:left w:val="none" w:sz="0" w:space="0" w:color="auto"/>
        <w:bottom w:val="none" w:sz="0" w:space="0" w:color="auto"/>
        <w:right w:val="none" w:sz="0" w:space="0" w:color="auto"/>
      </w:divBdr>
    </w:div>
    <w:div w:id="2071491597">
      <w:bodyDiv w:val="1"/>
      <w:marLeft w:val="0"/>
      <w:marRight w:val="0"/>
      <w:marTop w:val="0"/>
      <w:marBottom w:val="0"/>
      <w:divBdr>
        <w:top w:val="none" w:sz="0" w:space="0" w:color="auto"/>
        <w:left w:val="none" w:sz="0" w:space="0" w:color="auto"/>
        <w:bottom w:val="none" w:sz="0" w:space="0" w:color="auto"/>
        <w:right w:val="none" w:sz="0" w:space="0" w:color="auto"/>
      </w:divBdr>
    </w:div>
    <w:div w:id="2091268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park.adobe.com/page/1mdGIHzlC9lDk/images/6a744d02-7b6b-4efe-b307-c22af6de70a1.png?asset_id=80f2e0a3-388b-440a-8302-b8f26d69e05d&amp;img_etag=f5fa93034f3995436af9c31de8343622&amp;size=1024" TargetMode="External"/><Relationship Id="rId13" Type="http://schemas.openxmlformats.org/officeDocument/2006/relationships/image" Target="media/image5.jpeg"/><Relationship Id="rId18" Type="http://schemas.openxmlformats.org/officeDocument/2006/relationships/hyperlink" Target="https://spark.adobe.com/page/1mdGIHzlC9lDk/images/14fdf4f7-c3ee-4164-b977-1f56407c23a9.jpg?asset_id=ffdd2958-b936-42fb-b643-f82ed58a764a&amp;img_etag=5fcc782c26dd679857001ac4f26c6fd7&amp;size=540" TargetMode="External"/><Relationship Id="rId26" Type="http://schemas.openxmlformats.org/officeDocument/2006/relationships/hyperlink" Target="https://spark.adobe.com/page/1mdGIHzlC9lDk/images/10471041-0309-4a85-9897-9308a26eeafe.jpg?asset_id=21a89d74-be1b-498a-972c-ed77f1fa9db1&amp;img_etag=3964a7b62b891ac57f3bb8471d2ec07f&amp;size=191" TargetMode="External"/><Relationship Id="rId3" Type="http://schemas.openxmlformats.org/officeDocument/2006/relationships/webSettings" Target="webSettings.xml"/><Relationship Id="rId21" Type="http://schemas.openxmlformats.org/officeDocument/2006/relationships/image" Target="media/image9.jpeg"/><Relationship Id="rId7" Type="http://schemas.openxmlformats.org/officeDocument/2006/relationships/image" Target="media/image2.jpeg"/><Relationship Id="rId12" Type="http://schemas.openxmlformats.org/officeDocument/2006/relationships/hyperlink" Target="https://spark.adobe.com/page/1mdGIHzlC9lDk/images/cdec7fd7-0f74-47c6-aac0-563be04aa599.jpg?asset_id=6be7c457-d8f7-4b3c-b15f-c1dd75522323&amp;img_etag=d8b46402c41502e3f08df3c0e39bda91&amp;size=240" TargetMode="External"/><Relationship Id="rId17" Type="http://schemas.openxmlformats.org/officeDocument/2006/relationships/image" Target="media/image7.jpeg"/><Relationship Id="rId25" Type="http://schemas.openxmlformats.org/officeDocument/2006/relationships/image" Target="media/image11.jpeg"/><Relationship Id="rId2" Type="http://schemas.openxmlformats.org/officeDocument/2006/relationships/settings" Target="settings.xml"/><Relationship Id="rId16" Type="http://schemas.openxmlformats.org/officeDocument/2006/relationships/hyperlink" Target="https://spark.adobe.com/page/1mdGIHzlC9lDk/images/51ec708a-d147-4183-a889-9500ebedcb37.jpg?asset_id=ad79b2d5-78e2-450c-9144-61be2b335ce1&amp;img_etag=9e2718d40fd3751d6fe3ba5e69ad8499&amp;size=259" TargetMode="External"/><Relationship Id="rId20" Type="http://schemas.openxmlformats.org/officeDocument/2006/relationships/hyperlink" Target="https://spark.adobe.com/page/1mdGIHzlC9lDk/images/f85bfbe7-001a-4488-87be-e1c234def90d.jpg?asset_id=89692efe-0d18-469a-a676-1ee11e0b4983&amp;img_etag=a03f661bfcd0ba7f5a1a6ff95d8fff87&amp;size=540" TargetMode="External"/><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spark.adobe.com/page/1mdGIHzlC9lDk/images/73b64020-41af-442e-84eb-30e711eb0469.jpg?asset_id=0c279e34-de6c-4d14-8d00-b70aa255f3b0&amp;img_etag=d567484a3ecba1c4aff4e4b03e6d5db4&amp;size=235" TargetMode="External"/><Relationship Id="rId11" Type="http://schemas.openxmlformats.org/officeDocument/2006/relationships/image" Target="media/image4.png"/><Relationship Id="rId24" Type="http://schemas.openxmlformats.org/officeDocument/2006/relationships/hyperlink" Target="https://spark.adobe.com/page/1mdGIHzlC9lDk/images/0ed6428a-b094-481a-8420-0f7787d97fff.jpg?asset_id=156f9814-4221-4e65-8c25-bb8f31e3c207&amp;img_etag=46476e2e460f8a710a9b937adcf64f22&amp;size=300" TargetMode="External"/><Relationship Id="rId5" Type="http://schemas.openxmlformats.org/officeDocument/2006/relationships/image" Target="media/image1.jpeg"/><Relationship Id="rId15" Type="http://schemas.openxmlformats.org/officeDocument/2006/relationships/image" Target="media/image6.png"/><Relationship Id="rId23" Type="http://schemas.openxmlformats.org/officeDocument/2006/relationships/image" Target="media/image10.jpeg"/><Relationship Id="rId28" Type="http://schemas.openxmlformats.org/officeDocument/2006/relationships/image" Target="media/image13.jpeg"/><Relationship Id="rId10" Type="http://schemas.openxmlformats.org/officeDocument/2006/relationships/hyperlink" Target="https://spark.adobe.com/page/1mdGIHzlC9lDk/images/b80c6a15-3631-44f6-b55c-05b61f5e3b8c.png?asset_id=592e09b4-0631-424e-8288-f5beb156a011&amp;img_etag=d6dc9062dedc2af8cf75d73b154b0d68&amp;size=1024" TargetMode="External"/><Relationship Id="rId19" Type="http://schemas.openxmlformats.org/officeDocument/2006/relationships/image" Target="media/image8.jpeg"/><Relationship Id="rId4" Type="http://schemas.openxmlformats.org/officeDocument/2006/relationships/hyperlink" Target="https://spark.adobe.com/page/1mdGIHzlC9lDk/images/c7e67595-327f-4417-802f-2a8f5e4af1e5.jpg?asset_id=e0524fc1-9990-4bee-8ff6-061ae42807e0&amp;img_etag=155d9e1f34b15af05b9d97cfee222628&amp;size=338" TargetMode="External"/><Relationship Id="rId9" Type="http://schemas.openxmlformats.org/officeDocument/2006/relationships/image" Target="media/image3.png"/><Relationship Id="rId14" Type="http://schemas.openxmlformats.org/officeDocument/2006/relationships/hyperlink" Target="https://spark.adobe.com/page/1mdGIHzlC9lDk/images/e18b294d-e64e-4d48-8473-d7d1103504bc.png?asset_id=67e86e32-1098-444d-a0e7-65d74213873f&amp;img_etag=fa652f73a39495f6342712874b75dd7a&amp;size=1024" TargetMode="External"/><Relationship Id="rId22" Type="http://schemas.openxmlformats.org/officeDocument/2006/relationships/hyperlink" Target="https://spark.adobe.com/page/1mdGIHzlC9lDk/images/17077878-49ba-4826-9076-cad31255ec2e.jpg?asset_id=26ceb902-e555-471c-ad29-dc75d25c4e71&amp;img_etag=c54148b4d2f6f3ada19d94052b673ed5&amp;size=540" TargetMode="External"/><Relationship Id="rId27" Type="http://schemas.openxmlformats.org/officeDocument/2006/relationships/image" Target="media/image12.jpe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4890</Words>
  <Characters>27879</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Ravinder</dc:creator>
  <cp:lastModifiedBy>ECE</cp:lastModifiedBy>
  <cp:revision>3</cp:revision>
  <dcterms:created xsi:type="dcterms:W3CDTF">2018-10-01T07:37:00Z</dcterms:created>
  <dcterms:modified xsi:type="dcterms:W3CDTF">2018-10-01T07:37:00Z</dcterms:modified>
</cp:coreProperties>
</file>